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F2" w:rsidRDefault="007361F2" w:rsidP="007361F2">
      <w:pPr>
        <w:pStyle w:val="Titolo"/>
      </w:pPr>
    </w:p>
    <w:p w:rsidR="009336A8" w:rsidRDefault="009336A8" w:rsidP="009336A8">
      <w:pPr>
        <w:pStyle w:val="Corpotesto"/>
        <w:spacing w:line="360" w:lineRule="auto"/>
        <w:rPr>
          <w:rFonts w:ascii="Arial Narrow" w:hAnsi="Arial Narrow"/>
          <w:sz w:val="22"/>
          <w:szCs w:val="22"/>
        </w:rPr>
      </w:pPr>
      <w:r w:rsidRPr="00E312F8">
        <w:rPr>
          <w:rFonts w:ascii="Arial Narrow" w:hAnsi="Arial Narrow"/>
          <w:sz w:val="22"/>
          <w:szCs w:val="22"/>
        </w:rPr>
        <w:t>Il/La sottoscritto/a  ......................................................................  nato/a a ................................................……….. (prov..........)  il ......................................… residente in ……..........................................</w:t>
      </w:r>
      <w:r>
        <w:rPr>
          <w:rFonts w:ascii="Arial Narrow" w:hAnsi="Arial Narrow"/>
          <w:sz w:val="22"/>
          <w:szCs w:val="22"/>
        </w:rPr>
        <w:t xml:space="preserve">............................. </w:t>
      </w:r>
      <w:r w:rsidRPr="009336A8">
        <w:rPr>
          <w:rFonts w:ascii="Arial Narrow" w:hAnsi="Arial Narrow"/>
          <w:sz w:val="22"/>
          <w:szCs w:val="22"/>
        </w:rPr>
        <w:t xml:space="preserve">titolare presso............................................ di ……………………………………………. dall' a.s </w:t>
      </w:r>
      <w:r w:rsidR="00C43D82">
        <w:rPr>
          <w:rFonts w:ascii="Arial Narrow" w:hAnsi="Arial Narrow"/>
          <w:sz w:val="22"/>
          <w:szCs w:val="22"/>
          <w:lang w:val="it-IT"/>
        </w:rPr>
        <w:t>…….</w:t>
      </w:r>
      <w:bookmarkStart w:id="0" w:name="_GoBack"/>
      <w:bookmarkEnd w:id="0"/>
      <w:r w:rsidR="00C43D82">
        <w:rPr>
          <w:rFonts w:ascii="Arial Narrow" w:hAnsi="Arial Narrow"/>
          <w:sz w:val="22"/>
          <w:szCs w:val="22"/>
          <w:lang w:val="it-IT"/>
        </w:rPr>
        <w:t>……..</w:t>
      </w:r>
      <w:r w:rsidRPr="009336A8">
        <w:rPr>
          <w:rFonts w:ascii="Arial Narrow" w:hAnsi="Arial Narrow"/>
          <w:sz w:val="22"/>
          <w:szCs w:val="22"/>
        </w:rPr>
        <w:t>…. in qualità ........................................................ .Immesso in ruolo il ………………………… con effettiva assunzione in servizio dal _______________,  ai sensi del D.P.R. 28.12.2000, n. 445 (Testo unico delle disposizioni legislative e regolamentari in materia di documentazione amministrativa), consapevole delle responsabilità civili e penali cui va incontro in caso di dichiarazioni non corrispondenti al vero, dichiara sotto la propria responsabilità, ai fini della compilazione della graduatoria di istituto prevista dal  CCNI 2016/17, di aver diritto al seguente punteggio :</w:t>
      </w:r>
    </w:p>
    <w:tbl>
      <w:tblPr>
        <w:tblW w:w="10152" w:type="dxa"/>
        <w:tblInd w:w="5" w:type="dxa"/>
        <w:tblLayout w:type="fixed"/>
        <w:tblCellMar>
          <w:left w:w="0" w:type="dxa"/>
          <w:right w:w="0" w:type="dxa"/>
        </w:tblCellMar>
        <w:tblLook w:val="0000" w:firstRow="0" w:lastRow="0" w:firstColumn="0" w:lastColumn="0" w:noHBand="0" w:noVBand="0"/>
      </w:tblPr>
      <w:tblGrid>
        <w:gridCol w:w="5673"/>
        <w:gridCol w:w="1349"/>
        <w:gridCol w:w="811"/>
        <w:gridCol w:w="821"/>
        <w:gridCol w:w="1498"/>
      </w:tblGrid>
      <w:tr w:rsidR="009336A8" w:rsidTr="00496227">
        <w:tblPrEx>
          <w:tblCellMar>
            <w:top w:w="0" w:type="dxa"/>
            <w:left w:w="0" w:type="dxa"/>
            <w:bottom w:w="0" w:type="dxa"/>
            <w:right w:w="0" w:type="dxa"/>
          </w:tblCellMar>
        </w:tblPrEx>
        <w:trPr>
          <w:trHeight w:hRule="exact" w:val="244"/>
        </w:trPr>
        <w:tc>
          <w:tcPr>
            <w:tcW w:w="5673" w:type="dxa"/>
            <w:tcBorders>
              <w:top w:val="single" w:sz="4" w:space="0" w:color="auto"/>
              <w:left w:val="single" w:sz="4" w:space="0" w:color="auto"/>
              <w:bottom w:val="nil"/>
              <w:right w:val="nil"/>
            </w:tcBorders>
            <w:vAlign w:val="center"/>
          </w:tcPr>
          <w:p w:rsidR="009336A8" w:rsidRDefault="009336A8" w:rsidP="00496227">
            <w:pPr>
              <w:pStyle w:val="Stile"/>
              <w:jc w:val="center"/>
              <w:rPr>
                <w:rFonts w:ascii="Times New Roman" w:hAnsi="Times New Roman" w:cs="Times New Roman"/>
                <w:sz w:val="20"/>
                <w:szCs w:val="20"/>
              </w:rPr>
            </w:pPr>
          </w:p>
        </w:tc>
        <w:tc>
          <w:tcPr>
            <w:tcW w:w="1349" w:type="dxa"/>
            <w:tcBorders>
              <w:top w:val="single" w:sz="4" w:space="0" w:color="auto"/>
              <w:left w:val="nil"/>
              <w:bottom w:val="nil"/>
              <w:right w:val="single" w:sz="4" w:space="0" w:color="auto"/>
            </w:tcBorders>
            <w:vAlign w:val="center"/>
          </w:tcPr>
          <w:p w:rsidR="009336A8" w:rsidRDefault="009336A8" w:rsidP="00496227">
            <w:pPr>
              <w:pStyle w:val="Stile"/>
              <w:jc w:val="center"/>
              <w:rPr>
                <w:rFonts w:ascii="Times New Roman" w:hAnsi="Times New Roman" w:cs="Times New Roman"/>
                <w:sz w:val="20"/>
                <w:szCs w:val="20"/>
              </w:rPr>
            </w:pPr>
          </w:p>
        </w:tc>
        <w:tc>
          <w:tcPr>
            <w:tcW w:w="811" w:type="dxa"/>
            <w:tcBorders>
              <w:top w:val="single" w:sz="4" w:space="0" w:color="auto"/>
              <w:left w:val="single" w:sz="4" w:space="0" w:color="auto"/>
              <w:bottom w:val="nil"/>
              <w:right w:val="single" w:sz="4" w:space="0" w:color="auto"/>
            </w:tcBorders>
            <w:vAlign w:val="center"/>
          </w:tcPr>
          <w:p w:rsidR="009336A8" w:rsidRDefault="009336A8" w:rsidP="00496227">
            <w:pPr>
              <w:pStyle w:val="Stile"/>
              <w:ind w:left="120"/>
              <w:rPr>
                <w:w w:val="118"/>
                <w:sz w:val="18"/>
                <w:szCs w:val="18"/>
              </w:rPr>
            </w:pPr>
            <w:r>
              <w:rPr>
                <w:w w:val="118"/>
                <w:sz w:val="18"/>
                <w:szCs w:val="18"/>
              </w:rPr>
              <w:t xml:space="preserve">Mesi/ </w:t>
            </w:r>
          </w:p>
        </w:tc>
        <w:tc>
          <w:tcPr>
            <w:tcW w:w="821" w:type="dxa"/>
            <w:tcBorders>
              <w:top w:val="single" w:sz="4" w:space="0" w:color="auto"/>
              <w:left w:val="single" w:sz="4" w:space="0" w:color="auto"/>
              <w:bottom w:val="nil"/>
              <w:right w:val="single" w:sz="4" w:space="0" w:color="auto"/>
            </w:tcBorders>
            <w:vAlign w:val="center"/>
          </w:tcPr>
          <w:p w:rsidR="009336A8" w:rsidRDefault="009336A8" w:rsidP="00496227">
            <w:pPr>
              <w:pStyle w:val="Stile"/>
              <w:ind w:right="14"/>
              <w:jc w:val="center"/>
              <w:rPr>
                <w:w w:val="118"/>
                <w:sz w:val="18"/>
                <w:szCs w:val="18"/>
              </w:rPr>
            </w:pPr>
            <w:r>
              <w:rPr>
                <w:w w:val="118"/>
                <w:sz w:val="18"/>
                <w:szCs w:val="18"/>
              </w:rPr>
              <w:t xml:space="preserve">Totale </w:t>
            </w:r>
          </w:p>
        </w:tc>
        <w:tc>
          <w:tcPr>
            <w:tcW w:w="1498" w:type="dxa"/>
            <w:tcBorders>
              <w:top w:val="single" w:sz="4" w:space="0" w:color="auto"/>
              <w:left w:val="single" w:sz="4" w:space="0" w:color="auto"/>
              <w:bottom w:val="nil"/>
              <w:right w:val="single" w:sz="4" w:space="0" w:color="auto"/>
            </w:tcBorders>
            <w:vAlign w:val="center"/>
          </w:tcPr>
          <w:p w:rsidR="009336A8" w:rsidRDefault="009336A8" w:rsidP="00496227">
            <w:pPr>
              <w:pStyle w:val="Stile"/>
              <w:ind w:left="28"/>
              <w:jc w:val="center"/>
              <w:rPr>
                <w:w w:val="118"/>
                <w:sz w:val="18"/>
                <w:szCs w:val="18"/>
              </w:rPr>
            </w:pPr>
            <w:r>
              <w:rPr>
                <w:w w:val="118"/>
                <w:sz w:val="18"/>
                <w:szCs w:val="18"/>
              </w:rPr>
              <w:t xml:space="preserve">RiselVato al </w:t>
            </w:r>
          </w:p>
        </w:tc>
      </w:tr>
      <w:tr w:rsidR="009336A8" w:rsidTr="00496227">
        <w:tblPrEx>
          <w:tblCellMar>
            <w:top w:w="0" w:type="dxa"/>
            <w:left w:w="0" w:type="dxa"/>
            <w:bottom w:w="0" w:type="dxa"/>
            <w:right w:w="0" w:type="dxa"/>
          </w:tblCellMar>
        </w:tblPrEx>
        <w:trPr>
          <w:trHeight w:hRule="exact" w:val="201"/>
        </w:trPr>
        <w:tc>
          <w:tcPr>
            <w:tcW w:w="5673" w:type="dxa"/>
            <w:tcBorders>
              <w:top w:val="nil"/>
              <w:left w:val="single" w:sz="4" w:space="0" w:color="auto"/>
              <w:bottom w:val="single" w:sz="4" w:space="0" w:color="auto"/>
              <w:right w:val="nil"/>
            </w:tcBorders>
            <w:vAlign w:val="center"/>
          </w:tcPr>
          <w:p w:rsidR="009336A8" w:rsidRDefault="009336A8" w:rsidP="00496227">
            <w:pPr>
              <w:pStyle w:val="Stile"/>
              <w:ind w:left="196"/>
              <w:rPr>
                <w:w w:val="118"/>
                <w:sz w:val="18"/>
                <w:szCs w:val="18"/>
              </w:rPr>
            </w:pPr>
            <w:r>
              <w:rPr>
                <w:w w:val="118"/>
                <w:sz w:val="18"/>
                <w:szCs w:val="18"/>
              </w:rPr>
              <w:t xml:space="preserve">Da compilare a cura dell'interessato </w:t>
            </w:r>
          </w:p>
        </w:tc>
        <w:tc>
          <w:tcPr>
            <w:tcW w:w="1349" w:type="dxa"/>
            <w:tcBorders>
              <w:top w:val="nil"/>
              <w:left w:val="nil"/>
              <w:bottom w:val="single" w:sz="4" w:space="0" w:color="auto"/>
              <w:right w:val="single" w:sz="4" w:space="0" w:color="auto"/>
            </w:tcBorders>
            <w:vAlign w:val="center"/>
          </w:tcPr>
          <w:p w:rsidR="009336A8" w:rsidRDefault="009336A8" w:rsidP="00496227">
            <w:pPr>
              <w:pStyle w:val="Stile"/>
              <w:jc w:val="center"/>
              <w:rPr>
                <w:w w:val="118"/>
                <w:sz w:val="18"/>
                <w:szCs w:val="18"/>
              </w:rPr>
            </w:pPr>
          </w:p>
        </w:tc>
        <w:tc>
          <w:tcPr>
            <w:tcW w:w="811" w:type="dxa"/>
            <w:tcBorders>
              <w:top w:val="nil"/>
              <w:left w:val="single" w:sz="4" w:space="0" w:color="auto"/>
              <w:bottom w:val="single" w:sz="4" w:space="0" w:color="auto"/>
              <w:right w:val="single" w:sz="4" w:space="0" w:color="auto"/>
            </w:tcBorders>
            <w:vAlign w:val="center"/>
          </w:tcPr>
          <w:p w:rsidR="009336A8" w:rsidRDefault="009336A8" w:rsidP="00496227">
            <w:pPr>
              <w:pStyle w:val="Stile"/>
              <w:ind w:left="120"/>
              <w:rPr>
                <w:w w:val="118"/>
                <w:sz w:val="18"/>
                <w:szCs w:val="18"/>
              </w:rPr>
            </w:pPr>
            <w:r>
              <w:rPr>
                <w:w w:val="118"/>
                <w:sz w:val="18"/>
                <w:szCs w:val="18"/>
              </w:rPr>
              <w:t xml:space="preserve">anni </w:t>
            </w:r>
          </w:p>
        </w:tc>
        <w:tc>
          <w:tcPr>
            <w:tcW w:w="82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w w:val="118"/>
                <w:sz w:val="18"/>
                <w:szCs w:val="18"/>
              </w:rPr>
            </w:pPr>
          </w:p>
        </w:tc>
        <w:tc>
          <w:tcPr>
            <w:tcW w:w="1498" w:type="dxa"/>
            <w:tcBorders>
              <w:top w:val="nil"/>
              <w:left w:val="single" w:sz="4" w:space="0" w:color="auto"/>
              <w:bottom w:val="single" w:sz="4" w:space="0" w:color="auto"/>
              <w:right w:val="single" w:sz="4" w:space="0" w:color="auto"/>
            </w:tcBorders>
            <w:vAlign w:val="center"/>
          </w:tcPr>
          <w:p w:rsidR="009336A8" w:rsidRDefault="009336A8" w:rsidP="00496227">
            <w:pPr>
              <w:pStyle w:val="Stile"/>
              <w:ind w:left="28"/>
              <w:jc w:val="center"/>
              <w:rPr>
                <w:w w:val="118"/>
                <w:sz w:val="18"/>
                <w:szCs w:val="18"/>
              </w:rPr>
            </w:pPr>
            <w:r>
              <w:rPr>
                <w:w w:val="118"/>
                <w:sz w:val="18"/>
                <w:szCs w:val="18"/>
              </w:rPr>
              <w:t xml:space="preserve">Dir. Scol. </w:t>
            </w:r>
          </w:p>
        </w:tc>
      </w:tr>
      <w:tr w:rsidR="009336A8" w:rsidTr="00496227">
        <w:tblPrEx>
          <w:tblCellMar>
            <w:top w:w="0" w:type="dxa"/>
            <w:left w:w="0" w:type="dxa"/>
            <w:bottom w:w="0" w:type="dxa"/>
            <w:right w:w="0" w:type="dxa"/>
          </w:tblCellMar>
        </w:tblPrEx>
        <w:trPr>
          <w:trHeight w:hRule="exact" w:val="446"/>
        </w:trPr>
        <w:tc>
          <w:tcPr>
            <w:tcW w:w="5673" w:type="dxa"/>
            <w:tcBorders>
              <w:top w:val="single" w:sz="4" w:space="0" w:color="auto"/>
              <w:left w:val="single" w:sz="4" w:space="0" w:color="auto"/>
              <w:bottom w:val="single" w:sz="4" w:space="0" w:color="auto"/>
              <w:right w:val="nil"/>
            </w:tcBorders>
            <w:vAlign w:val="center"/>
          </w:tcPr>
          <w:p w:rsidR="009336A8" w:rsidRDefault="009336A8" w:rsidP="00496227">
            <w:pPr>
              <w:pStyle w:val="Stile"/>
              <w:ind w:left="120"/>
              <w:rPr>
                <w:w w:val="118"/>
                <w:sz w:val="18"/>
                <w:szCs w:val="18"/>
              </w:rPr>
            </w:pPr>
            <w:r>
              <w:rPr>
                <w:w w:val="118"/>
                <w:sz w:val="18"/>
                <w:szCs w:val="18"/>
              </w:rPr>
              <w:t xml:space="preserve">I - ANZIANITÀ DI SERVIZIO: </w:t>
            </w:r>
          </w:p>
        </w:tc>
        <w:tc>
          <w:tcPr>
            <w:tcW w:w="1349" w:type="dxa"/>
            <w:tcBorders>
              <w:top w:val="single" w:sz="4" w:space="0" w:color="auto"/>
              <w:left w:val="nil"/>
              <w:bottom w:val="single" w:sz="4" w:space="0" w:color="auto"/>
              <w:right w:val="single" w:sz="4" w:space="0" w:color="auto"/>
            </w:tcBorders>
            <w:vAlign w:val="center"/>
          </w:tcPr>
          <w:p w:rsidR="009336A8" w:rsidRDefault="009336A8" w:rsidP="00496227">
            <w:pPr>
              <w:pStyle w:val="Stile"/>
              <w:jc w:val="center"/>
              <w:rPr>
                <w:w w:val="118"/>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9336A8" w:rsidRDefault="009336A8" w:rsidP="00496227">
            <w:pPr>
              <w:pStyle w:val="Stile"/>
              <w:jc w:val="center"/>
              <w:rPr>
                <w:w w:val="118"/>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9336A8" w:rsidRDefault="009336A8" w:rsidP="00496227">
            <w:pPr>
              <w:pStyle w:val="Stile"/>
              <w:jc w:val="center"/>
              <w:rPr>
                <w:w w:val="118"/>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rsidR="009336A8" w:rsidRDefault="009336A8" w:rsidP="00496227">
            <w:pPr>
              <w:pStyle w:val="Stile"/>
              <w:jc w:val="center"/>
              <w:rPr>
                <w:w w:val="118"/>
                <w:sz w:val="18"/>
                <w:szCs w:val="18"/>
              </w:rPr>
            </w:pPr>
          </w:p>
        </w:tc>
      </w:tr>
      <w:tr w:rsidR="009336A8" w:rsidTr="00496227">
        <w:tblPrEx>
          <w:tblCellMar>
            <w:top w:w="0" w:type="dxa"/>
            <w:left w:w="0" w:type="dxa"/>
            <w:bottom w:w="0" w:type="dxa"/>
            <w:right w:w="0" w:type="dxa"/>
          </w:tblCellMar>
        </w:tblPrEx>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A) per ogni mese o frazione superiore a 15 giorni di servizio effettivamente prestato </w:t>
            </w:r>
          </w:p>
        </w:tc>
        <w:tc>
          <w:tcPr>
            <w:tcW w:w="81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successivamente alla decorrenza giuridica della nomina nel profilo professionale di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25"/>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appartenenza (2) (a) (da computarsi fino alla data di scadenza del termine di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06"/>
        </w:trPr>
        <w:tc>
          <w:tcPr>
            <w:tcW w:w="5673" w:type="dxa"/>
            <w:tcBorders>
              <w:top w:val="nil"/>
              <w:left w:val="single" w:sz="4" w:space="0" w:color="auto"/>
              <w:bottom w:val="single" w:sz="4" w:space="0" w:color="auto"/>
              <w:right w:val="nil"/>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presentazione della domanda) </w:t>
            </w:r>
          </w:p>
        </w:tc>
        <w:tc>
          <w:tcPr>
            <w:tcW w:w="1349" w:type="dxa"/>
            <w:tcBorders>
              <w:top w:val="nil"/>
              <w:left w:val="nil"/>
              <w:bottom w:val="single" w:sz="4" w:space="0" w:color="auto"/>
              <w:right w:val="single" w:sz="4" w:space="0" w:color="auto"/>
            </w:tcBorders>
            <w:vAlign w:val="center"/>
          </w:tcPr>
          <w:p w:rsidR="009336A8" w:rsidRDefault="009336A8" w:rsidP="00496227">
            <w:pPr>
              <w:pStyle w:val="Stile"/>
              <w:ind w:left="110"/>
              <w:rPr>
                <w:rFonts w:ascii="Times New Roman" w:hAnsi="Times New Roman" w:cs="Times New Roman"/>
                <w:b/>
                <w:bCs/>
                <w:sz w:val="19"/>
                <w:szCs w:val="19"/>
              </w:rPr>
            </w:pPr>
            <w:r>
              <w:rPr>
                <w:rFonts w:ascii="Times New Roman" w:hAnsi="Times New Roman" w:cs="Times New Roman"/>
                <w:b/>
                <w:bCs/>
                <w:sz w:val="18"/>
                <w:szCs w:val="18"/>
              </w:rPr>
              <w:t xml:space="preserve">Punti </w:t>
            </w:r>
            <w:r>
              <w:rPr>
                <w:rFonts w:ascii="Times New Roman" w:hAnsi="Times New Roman" w:cs="Times New Roman"/>
                <w:b/>
                <w:bCs/>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r>
      <w:tr w:rsidR="009336A8" w:rsidTr="00496227">
        <w:tblPrEx>
          <w:tblCellMar>
            <w:top w:w="0" w:type="dxa"/>
            <w:left w:w="0" w:type="dxa"/>
            <w:bottom w:w="0" w:type="dxa"/>
            <w:right w:w="0" w:type="dxa"/>
          </w:tblCellMar>
        </w:tblPrEx>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Al) per ogni mese o frazione superiore a 15 giorni di servizio effettivamente </w:t>
            </w:r>
          </w:p>
        </w:tc>
        <w:tc>
          <w:tcPr>
            <w:tcW w:w="81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prestato successivamente alla decorrenza giuridica della nomina nel profilo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25"/>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professionale di appartenenza (2) in scuole o istituti situati nelle piccole isole in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aggiunta al punteggio di cui al punto A) - (a) (per i trasferimenti a domanda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da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computarsi fino alla data di scadenza del termine di presentazione della domanda)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196"/>
        </w:trPr>
        <w:tc>
          <w:tcPr>
            <w:tcW w:w="5673" w:type="dxa"/>
            <w:tcBorders>
              <w:top w:val="nil"/>
              <w:left w:val="single" w:sz="4" w:space="0" w:color="auto"/>
              <w:bottom w:val="single" w:sz="4" w:space="0" w:color="auto"/>
              <w:right w:val="nil"/>
            </w:tcBorders>
            <w:vAlign w:val="center"/>
          </w:tcPr>
          <w:p w:rsidR="009336A8" w:rsidRDefault="009336A8" w:rsidP="00496227">
            <w:pPr>
              <w:pStyle w:val="Stile"/>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rsidR="009336A8" w:rsidRDefault="009336A8" w:rsidP="00496227">
            <w:pPr>
              <w:pStyle w:val="Stile"/>
              <w:ind w:left="110"/>
              <w:rPr>
                <w:rFonts w:ascii="Times New Roman" w:hAnsi="Times New Roman" w:cs="Times New Roman"/>
                <w:b/>
                <w:bCs/>
                <w:sz w:val="19"/>
                <w:szCs w:val="19"/>
              </w:rPr>
            </w:pPr>
            <w:r>
              <w:rPr>
                <w:rFonts w:ascii="Times New Roman" w:hAnsi="Times New Roman" w:cs="Times New Roman"/>
                <w:b/>
                <w:bCs/>
                <w:sz w:val="18"/>
                <w:szCs w:val="18"/>
              </w:rPr>
              <w:t xml:space="preserve">Punti </w:t>
            </w:r>
            <w:r>
              <w:rPr>
                <w:rFonts w:ascii="Times New Roman" w:hAnsi="Times New Roman" w:cs="Times New Roman"/>
                <w:b/>
                <w:bCs/>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r>
      <w:tr w:rsidR="009336A8" w:rsidTr="00496227">
        <w:tblPrEx>
          <w:tblCellMar>
            <w:top w:w="0" w:type="dxa"/>
            <w:left w:w="0" w:type="dxa"/>
            <w:bottom w:w="0" w:type="dxa"/>
            <w:right w:w="0" w:type="dxa"/>
          </w:tblCellMar>
        </w:tblPrEx>
        <w:trPr>
          <w:trHeight w:hRule="exact" w:val="264"/>
        </w:trPr>
        <w:tc>
          <w:tcPr>
            <w:tcW w:w="7022" w:type="dxa"/>
            <w:gridSpan w:val="2"/>
            <w:tcBorders>
              <w:top w:val="single" w:sz="4" w:space="0" w:color="auto"/>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06"/>
        </w:trPr>
        <w:tc>
          <w:tcPr>
            <w:tcW w:w="5673" w:type="dxa"/>
            <w:tcBorders>
              <w:top w:val="nil"/>
              <w:left w:val="single" w:sz="4" w:space="0" w:color="auto"/>
              <w:bottom w:val="single" w:sz="4" w:space="0" w:color="auto"/>
              <w:right w:val="nil"/>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(3) (11) (a) </w:t>
            </w:r>
          </w:p>
        </w:tc>
        <w:tc>
          <w:tcPr>
            <w:tcW w:w="1349" w:type="dxa"/>
            <w:tcBorders>
              <w:top w:val="nil"/>
              <w:left w:val="nil"/>
              <w:bottom w:val="single" w:sz="4" w:space="0" w:color="auto"/>
              <w:right w:val="single" w:sz="4" w:space="0" w:color="auto"/>
            </w:tcBorders>
            <w:vAlign w:val="center"/>
          </w:tcPr>
          <w:p w:rsidR="009336A8" w:rsidRDefault="009336A8" w:rsidP="00496227">
            <w:pPr>
              <w:pStyle w:val="Stile"/>
              <w:ind w:left="110"/>
              <w:rPr>
                <w:rFonts w:ascii="Times New Roman" w:hAnsi="Times New Roman" w:cs="Times New Roman"/>
                <w:b/>
                <w:bCs/>
                <w:sz w:val="19"/>
                <w:szCs w:val="19"/>
              </w:rPr>
            </w:pPr>
            <w:r>
              <w:rPr>
                <w:rFonts w:ascii="Times New Roman" w:hAnsi="Times New Roman" w:cs="Times New Roman"/>
                <w:b/>
                <w:bCs/>
                <w:sz w:val="18"/>
                <w:szCs w:val="18"/>
              </w:rPr>
              <w:t xml:space="preserve">Punti </w:t>
            </w:r>
            <w:r>
              <w:rPr>
                <w:rFonts w:ascii="Times New Roman" w:hAnsi="Times New Roman" w:cs="Times New Roman"/>
                <w:b/>
                <w:bCs/>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r>
      <w:tr w:rsidR="009336A8" w:rsidTr="00496227">
        <w:tblPrEx>
          <w:tblCellMar>
            <w:top w:w="0" w:type="dxa"/>
            <w:left w:w="0" w:type="dxa"/>
            <w:bottom w:w="0" w:type="dxa"/>
            <w:right w:w="0" w:type="dxa"/>
          </w:tblCellMar>
        </w:tblPrEx>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BI)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25"/>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effettivamente prestato in scuole o istituti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situati nelle piccole isole in aggiunta al punteggio di cui al punto B) (3) (11) (a)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196"/>
        </w:trPr>
        <w:tc>
          <w:tcPr>
            <w:tcW w:w="5673" w:type="dxa"/>
            <w:tcBorders>
              <w:top w:val="nil"/>
              <w:left w:val="single" w:sz="4" w:space="0" w:color="auto"/>
              <w:bottom w:val="single" w:sz="4" w:space="0" w:color="auto"/>
              <w:right w:val="nil"/>
            </w:tcBorders>
            <w:vAlign w:val="center"/>
          </w:tcPr>
          <w:p w:rsidR="009336A8" w:rsidRDefault="009336A8" w:rsidP="00496227">
            <w:pPr>
              <w:pStyle w:val="Stile"/>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rsidR="009336A8" w:rsidRDefault="009336A8" w:rsidP="00496227">
            <w:pPr>
              <w:pStyle w:val="Stile"/>
              <w:ind w:left="110"/>
              <w:rPr>
                <w:rFonts w:ascii="Times New Roman" w:hAnsi="Times New Roman" w:cs="Times New Roman"/>
                <w:b/>
                <w:bCs/>
                <w:sz w:val="19"/>
                <w:szCs w:val="19"/>
              </w:rPr>
            </w:pPr>
            <w:r>
              <w:rPr>
                <w:rFonts w:ascii="Times New Roman" w:hAnsi="Times New Roman" w:cs="Times New Roman"/>
                <w:b/>
                <w:bCs/>
                <w:sz w:val="18"/>
                <w:szCs w:val="18"/>
              </w:rPr>
              <w:t xml:space="preserve">Punti </w:t>
            </w:r>
            <w:r>
              <w:rPr>
                <w:rFonts w:ascii="Times New Roman" w:hAnsi="Times New Roman" w:cs="Times New Roman"/>
                <w:b/>
                <w:bCs/>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r>
      <w:tr w:rsidR="009336A8" w:rsidTr="00496227">
        <w:tblPrEx>
          <w:tblCellMar>
            <w:top w:w="0" w:type="dxa"/>
            <w:left w:w="0" w:type="dxa"/>
            <w:bottom w:w="0" w:type="dxa"/>
            <w:right w:w="0" w:type="dxa"/>
          </w:tblCellMar>
        </w:tblPrEx>
        <w:trPr>
          <w:trHeight w:hRule="exact" w:val="264"/>
        </w:trPr>
        <w:tc>
          <w:tcPr>
            <w:tcW w:w="5673" w:type="dxa"/>
            <w:tcBorders>
              <w:top w:val="single" w:sz="4" w:space="0" w:color="auto"/>
              <w:left w:val="single" w:sz="4" w:space="0" w:color="auto"/>
              <w:bottom w:val="nil"/>
              <w:right w:val="nil"/>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C) per ogni anno o frazione superiore ai 6 mesi di servizio di ruolo </w:t>
            </w:r>
          </w:p>
        </w:tc>
        <w:tc>
          <w:tcPr>
            <w:tcW w:w="1349" w:type="dxa"/>
            <w:tcBorders>
              <w:top w:val="single" w:sz="4" w:space="0" w:color="auto"/>
              <w:left w:val="nil"/>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1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effettivamente prestato a qualsiasi titolo in Pubbliche Amministrazioni o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06"/>
        </w:trPr>
        <w:tc>
          <w:tcPr>
            <w:tcW w:w="5673" w:type="dxa"/>
            <w:tcBorders>
              <w:top w:val="nil"/>
              <w:left w:val="single" w:sz="4" w:space="0" w:color="auto"/>
              <w:bottom w:val="single" w:sz="4" w:space="0" w:color="auto"/>
              <w:right w:val="nil"/>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negli Enti Locali (b) </w:t>
            </w:r>
          </w:p>
        </w:tc>
        <w:tc>
          <w:tcPr>
            <w:tcW w:w="1349" w:type="dxa"/>
            <w:tcBorders>
              <w:top w:val="nil"/>
              <w:left w:val="nil"/>
              <w:bottom w:val="single" w:sz="4" w:space="0" w:color="auto"/>
              <w:right w:val="single" w:sz="4" w:space="0" w:color="auto"/>
            </w:tcBorders>
            <w:vAlign w:val="center"/>
          </w:tcPr>
          <w:p w:rsidR="009336A8" w:rsidRDefault="009336A8" w:rsidP="00496227">
            <w:pPr>
              <w:pStyle w:val="Stile"/>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r>
      <w:tr w:rsidR="009336A8" w:rsidTr="00496227">
        <w:tblPrEx>
          <w:tblCellMar>
            <w:top w:w="0" w:type="dxa"/>
            <w:left w:w="0" w:type="dxa"/>
            <w:bottom w:w="0" w:type="dxa"/>
            <w:right w:w="0" w:type="dxa"/>
          </w:tblCellMar>
        </w:tblPrEx>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D) per ogni anno intero di servizio prestato nel profilo di appartenenza senza </w:t>
            </w:r>
          </w:p>
        </w:tc>
        <w:tc>
          <w:tcPr>
            <w:tcW w:w="81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25"/>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soluzione di continuità per almeno un triennio nella scuola di attuale titolarità (4)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5673" w:type="dxa"/>
            <w:tcBorders>
              <w:top w:val="nil"/>
              <w:left w:val="single" w:sz="4" w:space="0" w:color="auto"/>
              <w:bottom w:val="nil"/>
              <w:right w:val="nil"/>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(11) (in aggiunta a quello previsto dalle lettere A) e B) (c) (d) </w:t>
            </w:r>
          </w:p>
        </w:tc>
        <w:tc>
          <w:tcPr>
            <w:tcW w:w="1349" w:type="dxa"/>
            <w:tcBorders>
              <w:top w:val="nil"/>
              <w:left w:val="nil"/>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5673" w:type="dxa"/>
            <w:tcBorders>
              <w:top w:val="nil"/>
              <w:left w:val="single" w:sz="4" w:space="0" w:color="auto"/>
              <w:bottom w:val="nil"/>
              <w:right w:val="nil"/>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entro il quinquennio </w:t>
            </w:r>
          </w:p>
        </w:tc>
        <w:tc>
          <w:tcPr>
            <w:tcW w:w="1349" w:type="dxa"/>
            <w:tcBorders>
              <w:top w:val="nil"/>
              <w:left w:val="nil"/>
              <w:bottom w:val="nil"/>
              <w:right w:val="single" w:sz="4" w:space="0" w:color="auto"/>
            </w:tcBorders>
            <w:vAlign w:val="center"/>
          </w:tcPr>
          <w:p w:rsidR="009336A8" w:rsidRDefault="009336A8" w:rsidP="00496227">
            <w:pPr>
              <w:pStyle w:val="Stile"/>
              <w:ind w:left="110"/>
              <w:rPr>
                <w:rFonts w:ascii="Times New Roman" w:hAnsi="Times New Roman" w:cs="Times New Roman"/>
                <w:b/>
                <w:bCs/>
                <w:sz w:val="18"/>
                <w:szCs w:val="18"/>
              </w:rPr>
            </w:pPr>
            <w:r>
              <w:rPr>
                <w:rFonts w:ascii="Times New Roman" w:hAnsi="Times New Roman" w:cs="Times New Roman"/>
                <w:b/>
                <w:bCs/>
                <w:sz w:val="18"/>
                <w:szCs w:val="18"/>
              </w:rPr>
              <w:t xml:space="preserve">Punti 8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5673" w:type="dxa"/>
            <w:tcBorders>
              <w:top w:val="nil"/>
              <w:left w:val="single" w:sz="4" w:space="0" w:color="auto"/>
              <w:bottom w:val="nil"/>
              <w:right w:val="nil"/>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oltre il quinquennio </w:t>
            </w:r>
          </w:p>
        </w:tc>
        <w:tc>
          <w:tcPr>
            <w:tcW w:w="1349" w:type="dxa"/>
            <w:tcBorders>
              <w:top w:val="nil"/>
              <w:left w:val="nil"/>
              <w:bottom w:val="nil"/>
              <w:right w:val="single" w:sz="4" w:space="0" w:color="auto"/>
            </w:tcBorders>
            <w:vAlign w:val="center"/>
          </w:tcPr>
          <w:p w:rsidR="009336A8" w:rsidRDefault="009336A8" w:rsidP="00496227">
            <w:pPr>
              <w:pStyle w:val="Stile"/>
              <w:ind w:left="110"/>
              <w:rPr>
                <w:rFonts w:ascii="Times New Roman" w:hAnsi="Times New Roman" w:cs="Times New Roman"/>
                <w:b/>
                <w:bCs/>
                <w:sz w:val="19"/>
                <w:szCs w:val="19"/>
              </w:rPr>
            </w:pPr>
            <w:r>
              <w:rPr>
                <w:rFonts w:ascii="Times New Roman" w:hAnsi="Times New Roman" w:cs="Times New Roman"/>
                <w:b/>
                <w:bCs/>
                <w:sz w:val="18"/>
                <w:szCs w:val="18"/>
              </w:rPr>
              <w:t xml:space="preserve">Punti </w:t>
            </w:r>
            <w:r>
              <w:rPr>
                <w:rFonts w:ascii="Times New Roman" w:hAnsi="Times New Roman" w:cs="Times New Roman"/>
                <w:b/>
                <w:bCs/>
                <w:sz w:val="19"/>
                <w:szCs w:val="19"/>
              </w:rPr>
              <w:t xml:space="preserve">12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r>
      <w:tr w:rsidR="009336A8" w:rsidTr="00496227">
        <w:tblPrEx>
          <w:tblCellMar>
            <w:top w:w="0" w:type="dxa"/>
            <w:left w:w="0" w:type="dxa"/>
            <w:bottom w:w="0" w:type="dxa"/>
            <w:right w:w="0" w:type="dxa"/>
          </w:tblCellMar>
        </w:tblPrEx>
        <w:trPr>
          <w:trHeight w:hRule="exact" w:val="225"/>
        </w:trPr>
        <w:tc>
          <w:tcPr>
            <w:tcW w:w="5673" w:type="dxa"/>
            <w:tcBorders>
              <w:top w:val="nil"/>
              <w:left w:val="single" w:sz="4" w:space="0" w:color="auto"/>
              <w:bottom w:val="single" w:sz="4" w:space="0" w:color="auto"/>
              <w:right w:val="nil"/>
            </w:tcBorders>
            <w:vAlign w:val="center"/>
          </w:tcPr>
          <w:p w:rsidR="009336A8" w:rsidRDefault="009336A8" w:rsidP="00496227">
            <w:pPr>
              <w:pStyle w:val="Stile"/>
              <w:ind w:right="220"/>
              <w:jc w:val="right"/>
              <w:rPr>
                <w:rFonts w:ascii="Times New Roman" w:hAnsi="Times New Roman" w:cs="Times New Roman"/>
                <w:sz w:val="18"/>
                <w:szCs w:val="18"/>
              </w:rPr>
            </w:pPr>
            <w:r>
              <w:rPr>
                <w:rFonts w:ascii="Times New Roman" w:hAnsi="Times New Roman" w:cs="Times New Roman"/>
                <w:sz w:val="18"/>
                <w:szCs w:val="18"/>
              </w:rPr>
              <w:t xml:space="preserve">per il servizio prestato nelle piccole isole il punteggio si raddoppia </w:t>
            </w:r>
          </w:p>
        </w:tc>
        <w:tc>
          <w:tcPr>
            <w:tcW w:w="1349" w:type="dxa"/>
            <w:tcBorders>
              <w:top w:val="nil"/>
              <w:left w:val="nil"/>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1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5"/>
        </w:trPr>
        <w:tc>
          <w:tcPr>
            <w:tcW w:w="7022" w:type="dxa"/>
            <w:gridSpan w:val="2"/>
            <w:tcBorders>
              <w:top w:val="single" w:sz="4" w:space="0" w:color="auto"/>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E) per ogni anno intero di servizio di ruolo prestato nel profilo di appartenenza nella </w:t>
            </w:r>
          </w:p>
        </w:tc>
        <w:tc>
          <w:tcPr>
            <w:tcW w:w="81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sede di attuale titolarità senza soluzione di continuità (4Bis) in aggiunta a quello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previsto dalle lettere A) e B) e, per i periodi che non siano coincidenti, anche alla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5673" w:type="dxa"/>
            <w:tcBorders>
              <w:top w:val="nil"/>
              <w:left w:val="single" w:sz="4" w:space="0" w:color="auto"/>
              <w:bottom w:val="single" w:sz="4" w:space="0" w:color="auto"/>
              <w:right w:val="nil"/>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lettera D) (c) (valido solo per i trasferimenti d'ufficio) </w:t>
            </w:r>
          </w:p>
        </w:tc>
        <w:tc>
          <w:tcPr>
            <w:tcW w:w="1349" w:type="dxa"/>
            <w:tcBorders>
              <w:top w:val="nil"/>
              <w:left w:val="nil"/>
              <w:bottom w:val="single" w:sz="4" w:space="0" w:color="auto"/>
              <w:right w:val="single" w:sz="4" w:space="0" w:color="auto"/>
            </w:tcBorders>
            <w:vAlign w:val="center"/>
          </w:tcPr>
          <w:p w:rsidR="009336A8" w:rsidRDefault="009336A8" w:rsidP="00496227">
            <w:pPr>
              <w:pStyle w:val="Stile"/>
              <w:ind w:left="110"/>
              <w:rPr>
                <w:rFonts w:ascii="Times New Roman" w:hAnsi="Times New Roman" w:cs="Times New Roman"/>
                <w:b/>
                <w:bCs/>
                <w:sz w:val="18"/>
                <w:szCs w:val="18"/>
              </w:rPr>
            </w:pPr>
            <w:r>
              <w:rPr>
                <w:rFonts w:ascii="Times New Roman" w:hAnsi="Times New Roman" w:cs="Times New Roman"/>
                <w:b/>
                <w:bCs/>
                <w:sz w:val="18"/>
                <w:szCs w:val="18"/>
              </w:rPr>
              <w:t xml:space="preserve">Punti 4 </w:t>
            </w:r>
          </w:p>
        </w:tc>
        <w:tc>
          <w:tcPr>
            <w:tcW w:w="81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single" w:sz="4" w:space="0" w:color="auto"/>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F) A coloro che per un triennio a decorrere dalle operazioni di mobilità per </w:t>
            </w:r>
          </w:p>
        </w:tc>
        <w:tc>
          <w:tcPr>
            <w:tcW w:w="81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5673" w:type="dxa"/>
            <w:tcBorders>
              <w:top w:val="nil"/>
              <w:left w:val="single" w:sz="4" w:space="0" w:color="auto"/>
              <w:bottom w:val="nil"/>
              <w:right w:val="nil"/>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l'a.s. 2000/01 e fino all’a.s. 2007/08, non abbiano presentato domanda di </w:t>
            </w:r>
          </w:p>
        </w:tc>
        <w:tc>
          <w:tcPr>
            <w:tcW w:w="1349" w:type="dxa"/>
            <w:tcBorders>
              <w:top w:val="nil"/>
              <w:left w:val="nil"/>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25"/>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trasferimento provinciale o di passaggio di profilo provinciale o, pur avendo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presentato domanda, l'abbiano revocata nei termini previsti, è riconosciuto, una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230"/>
        </w:trPr>
        <w:tc>
          <w:tcPr>
            <w:tcW w:w="7022" w:type="dxa"/>
            <w:gridSpan w:val="2"/>
            <w:tcBorders>
              <w:top w:val="nil"/>
              <w:left w:val="single" w:sz="4" w:space="0" w:color="auto"/>
              <w:bottom w:val="nil"/>
              <w:right w:val="single" w:sz="4" w:space="0" w:color="auto"/>
            </w:tcBorders>
            <w:vAlign w:val="center"/>
          </w:tcPr>
          <w:p w:rsidR="009336A8" w:rsidRDefault="009336A8" w:rsidP="00496227">
            <w:pPr>
              <w:pStyle w:val="Stile"/>
              <w:ind w:left="120"/>
              <w:rPr>
                <w:rFonts w:ascii="Times New Roman" w:hAnsi="Times New Roman" w:cs="Times New Roman"/>
                <w:sz w:val="18"/>
                <w:szCs w:val="18"/>
              </w:rPr>
            </w:pPr>
            <w:r>
              <w:rPr>
                <w:rFonts w:ascii="Times New Roman" w:hAnsi="Times New Roman" w:cs="Times New Roman"/>
                <w:sz w:val="18"/>
                <w:szCs w:val="18"/>
              </w:rPr>
              <w:t xml:space="preserve">tantum, un punteggio aggiuntivo a quello previsto dalle lettere A) e B) , C) e D) (e) </w:t>
            </w:r>
          </w:p>
        </w:tc>
        <w:tc>
          <w:tcPr>
            <w:tcW w:w="81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9336A8" w:rsidRDefault="009336A8" w:rsidP="00496227">
            <w:pPr>
              <w:pStyle w:val="Stile"/>
              <w:jc w:val="center"/>
              <w:rPr>
                <w:rFonts w:ascii="Times New Roman" w:hAnsi="Times New Roman" w:cs="Times New Roman"/>
                <w:sz w:val="18"/>
                <w:szCs w:val="18"/>
              </w:rPr>
            </w:pPr>
          </w:p>
        </w:tc>
      </w:tr>
      <w:tr w:rsidR="009336A8" w:rsidTr="00496227">
        <w:tblPrEx>
          <w:tblCellMar>
            <w:top w:w="0" w:type="dxa"/>
            <w:left w:w="0" w:type="dxa"/>
            <w:bottom w:w="0" w:type="dxa"/>
            <w:right w:w="0" w:type="dxa"/>
          </w:tblCellMar>
        </w:tblPrEx>
        <w:trPr>
          <w:trHeight w:hRule="exact" w:val="196"/>
        </w:trPr>
        <w:tc>
          <w:tcPr>
            <w:tcW w:w="5673" w:type="dxa"/>
            <w:tcBorders>
              <w:top w:val="nil"/>
              <w:left w:val="single" w:sz="4" w:space="0" w:color="auto"/>
              <w:bottom w:val="single" w:sz="4" w:space="0" w:color="auto"/>
              <w:right w:val="nil"/>
            </w:tcBorders>
            <w:vAlign w:val="center"/>
          </w:tcPr>
          <w:p w:rsidR="009336A8" w:rsidRDefault="009336A8" w:rsidP="00496227">
            <w:pPr>
              <w:pStyle w:val="Stile"/>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rsidR="009336A8" w:rsidRDefault="009336A8" w:rsidP="00496227">
            <w:pPr>
              <w:pStyle w:val="Stile"/>
              <w:ind w:left="110"/>
              <w:rPr>
                <w:rFonts w:ascii="Times New Roman" w:hAnsi="Times New Roman" w:cs="Times New Roman"/>
                <w:b/>
                <w:bCs/>
                <w:sz w:val="19"/>
                <w:szCs w:val="19"/>
              </w:rPr>
            </w:pPr>
            <w:r>
              <w:rPr>
                <w:rFonts w:ascii="Times New Roman" w:hAnsi="Times New Roman" w:cs="Times New Roman"/>
                <w:b/>
                <w:bCs/>
                <w:sz w:val="18"/>
                <w:szCs w:val="18"/>
              </w:rPr>
              <w:t xml:space="preserve">Punti </w:t>
            </w:r>
            <w:r>
              <w:rPr>
                <w:rFonts w:ascii="Times New Roman" w:hAnsi="Times New Roman" w:cs="Times New Roman"/>
                <w:b/>
                <w:bCs/>
                <w:sz w:val="19"/>
                <w:szCs w:val="19"/>
              </w:rPr>
              <w:t xml:space="preserve">40 </w:t>
            </w:r>
          </w:p>
        </w:tc>
        <w:tc>
          <w:tcPr>
            <w:tcW w:w="81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9336A8" w:rsidRDefault="009336A8" w:rsidP="00496227">
            <w:pPr>
              <w:pStyle w:val="Stile"/>
              <w:jc w:val="center"/>
              <w:rPr>
                <w:rFonts w:ascii="Times New Roman" w:hAnsi="Times New Roman" w:cs="Times New Roman"/>
                <w:sz w:val="19"/>
                <w:szCs w:val="19"/>
              </w:rPr>
            </w:pPr>
          </w:p>
        </w:tc>
      </w:tr>
    </w:tbl>
    <w:p w:rsidR="009336A8" w:rsidRDefault="009336A8" w:rsidP="009336A8">
      <w:pPr>
        <w:pStyle w:val="Stile"/>
        <w:rPr>
          <w:rFonts w:ascii="Times New Roman" w:hAnsi="Times New Roman" w:cs="Times New Roman"/>
          <w:sz w:val="2"/>
          <w:szCs w:val="2"/>
        </w:rPr>
      </w:pPr>
    </w:p>
    <w:p w:rsidR="009336A8" w:rsidRDefault="009336A8" w:rsidP="009336A8">
      <w:pPr>
        <w:pStyle w:val="Corpotesto"/>
        <w:spacing w:line="360" w:lineRule="auto"/>
        <w:rPr>
          <w:sz w:val="18"/>
          <w:szCs w:val="18"/>
          <w:lang w:val="it-IT" w:eastAsia="it-IT"/>
        </w:rPr>
      </w:pPr>
    </w:p>
    <w:p w:rsidR="009336A8" w:rsidRDefault="009336A8" w:rsidP="009336A8">
      <w:pPr>
        <w:pStyle w:val="Corpotesto"/>
        <w:spacing w:line="360" w:lineRule="auto"/>
        <w:rPr>
          <w:sz w:val="18"/>
          <w:szCs w:val="18"/>
          <w:lang w:val="it-IT" w:eastAsia="it-IT"/>
        </w:rPr>
      </w:pPr>
      <w:r w:rsidRPr="009336A8">
        <w:rPr>
          <w:sz w:val="18"/>
          <w:szCs w:val="18"/>
          <w:lang w:val="it-IT" w:eastAsia="it-IT"/>
        </w:rPr>
        <w:t>II - ESIGENZE DI FAMIGLIA (4TER) (5) (5BIS)</w:t>
      </w:r>
    </w:p>
    <w:tbl>
      <w:tblPr>
        <w:tblpPr w:leftFromText="141" w:rightFromText="141" w:vertAnchor="text" w:horzAnchor="margin" w:tblpY="119"/>
        <w:tblW w:w="10142" w:type="dxa"/>
        <w:tblLayout w:type="fixed"/>
        <w:tblCellMar>
          <w:left w:w="0" w:type="dxa"/>
          <w:right w:w="0" w:type="dxa"/>
        </w:tblCellMar>
        <w:tblLook w:val="0000" w:firstRow="0" w:lastRow="0" w:firstColumn="0" w:lastColumn="0" w:noHBand="0" w:noVBand="0"/>
      </w:tblPr>
      <w:tblGrid>
        <w:gridCol w:w="5193"/>
        <w:gridCol w:w="1795"/>
        <w:gridCol w:w="807"/>
        <w:gridCol w:w="825"/>
        <w:gridCol w:w="1522"/>
      </w:tblGrid>
      <w:tr w:rsidR="009336A8" w:rsidTr="009336A8">
        <w:tblPrEx>
          <w:tblCellMar>
            <w:top w:w="0" w:type="dxa"/>
            <w:left w:w="0" w:type="dxa"/>
            <w:bottom w:w="0" w:type="dxa"/>
            <w:right w:w="0" w:type="dxa"/>
          </w:tblCellMar>
        </w:tblPrEx>
        <w:trPr>
          <w:trHeight w:hRule="exact" w:val="264"/>
        </w:trPr>
        <w:tc>
          <w:tcPr>
            <w:tcW w:w="5193" w:type="dxa"/>
            <w:tcBorders>
              <w:top w:val="single" w:sz="4" w:space="0" w:color="auto"/>
              <w:left w:val="single" w:sz="4" w:space="0" w:color="auto"/>
              <w:bottom w:val="nil"/>
              <w:right w:val="nil"/>
            </w:tcBorders>
            <w:vAlign w:val="center"/>
          </w:tcPr>
          <w:p w:rsidR="009336A8" w:rsidRDefault="009336A8" w:rsidP="009336A8">
            <w:pPr>
              <w:pStyle w:val="Stile"/>
              <w:ind w:left="124"/>
              <w:rPr>
                <w:rFonts w:ascii="Times New Roman" w:hAnsi="Times New Roman" w:cs="Times New Roman"/>
                <w:sz w:val="18"/>
                <w:szCs w:val="18"/>
              </w:rPr>
            </w:pPr>
            <w:r>
              <w:rPr>
                <w:rFonts w:ascii="Times New Roman" w:hAnsi="Times New Roman" w:cs="Times New Roman"/>
                <w:sz w:val="18"/>
                <w:szCs w:val="18"/>
              </w:rPr>
              <w:t xml:space="preserve">Tipo di esigenza </w:t>
            </w:r>
          </w:p>
        </w:tc>
        <w:tc>
          <w:tcPr>
            <w:tcW w:w="1795" w:type="dxa"/>
            <w:tcBorders>
              <w:top w:val="single" w:sz="4" w:space="0" w:color="auto"/>
              <w:left w:val="nil"/>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rsidR="009336A8" w:rsidRDefault="009336A8" w:rsidP="009336A8">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5" w:type="dxa"/>
            <w:tcBorders>
              <w:top w:val="single" w:sz="4" w:space="0" w:color="auto"/>
              <w:left w:val="single" w:sz="4" w:space="0" w:color="auto"/>
              <w:bottom w:val="nil"/>
              <w:right w:val="single" w:sz="4" w:space="0" w:color="auto"/>
            </w:tcBorders>
            <w:vAlign w:val="center"/>
          </w:tcPr>
          <w:p w:rsidR="009336A8" w:rsidRDefault="009336A8" w:rsidP="009336A8">
            <w:pPr>
              <w:pStyle w:val="Stile"/>
              <w:ind w:left="2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522" w:type="dxa"/>
            <w:tcBorders>
              <w:top w:val="single" w:sz="4" w:space="0" w:color="auto"/>
              <w:left w:val="single" w:sz="4" w:space="0" w:color="auto"/>
              <w:bottom w:val="nil"/>
              <w:right w:val="single" w:sz="4" w:space="0" w:color="auto"/>
            </w:tcBorders>
            <w:vAlign w:val="center"/>
          </w:tcPr>
          <w:p w:rsidR="009336A8" w:rsidRDefault="009336A8" w:rsidP="009336A8">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9336A8" w:rsidTr="009336A8">
        <w:tblPrEx>
          <w:tblCellMar>
            <w:top w:w="0" w:type="dxa"/>
            <w:left w:w="0" w:type="dxa"/>
            <w:bottom w:w="0" w:type="dxa"/>
            <w:right w:w="0" w:type="dxa"/>
          </w:tblCellMar>
        </w:tblPrEx>
        <w:trPr>
          <w:trHeight w:hRule="exact" w:val="196"/>
        </w:trPr>
        <w:tc>
          <w:tcPr>
            <w:tcW w:w="5193" w:type="dxa"/>
            <w:tcBorders>
              <w:top w:val="nil"/>
              <w:left w:val="single" w:sz="4" w:space="0" w:color="auto"/>
              <w:bottom w:val="single" w:sz="4" w:space="0" w:color="auto"/>
              <w:right w:val="nil"/>
            </w:tcBorders>
            <w:vAlign w:val="center"/>
          </w:tcPr>
          <w:p w:rsidR="009336A8" w:rsidRDefault="009336A8" w:rsidP="009336A8">
            <w:pPr>
              <w:pStyle w:val="Stile"/>
              <w:jc w:val="center"/>
              <w:rPr>
                <w:rFonts w:ascii="Times New Roman" w:hAnsi="Times New Roman" w:cs="Times New Roman"/>
                <w:sz w:val="19"/>
                <w:szCs w:val="19"/>
              </w:rPr>
            </w:pPr>
          </w:p>
        </w:tc>
        <w:tc>
          <w:tcPr>
            <w:tcW w:w="1795" w:type="dxa"/>
            <w:tcBorders>
              <w:top w:val="nil"/>
              <w:left w:val="nil"/>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07"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rsidR="009336A8" w:rsidRDefault="009336A8" w:rsidP="009336A8">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Dir. Scol. </w:t>
            </w:r>
          </w:p>
        </w:tc>
      </w:tr>
      <w:tr w:rsidR="009336A8" w:rsidTr="009336A8">
        <w:tblPrEx>
          <w:tblCellMar>
            <w:top w:w="0" w:type="dxa"/>
            <w:left w:w="0" w:type="dxa"/>
            <w:bottom w:w="0" w:type="dxa"/>
            <w:right w:w="0" w:type="dxa"/>
          </w:tblCellMar>
        </w:tblPrEx>
        <w:trPr>
          <w:trHeight w:hRule="exact" w:val="259"/>
        </w:trPr>
        <w:tc>
          <w:tcPr>
            <w:tcW w:w="6988" w:type="dxa"/>
            <w:gridSpan w:val="2"/>
            <w:tcBorders>
              <w:top w:val="single" w:sz="4" w:space="0" w:color="auto"/>
              <w:left w:val="single" w:sz="4" w:space="0" w:color="auto"/>
              <w:bottom w:val="nil"/>
              <w:right w:val="single" w:sz="4" w:space="0" w:color="auto"/>
            </w:tcBorders>
            <w:vAlign w:val="center"/>
          </w:tcPr>
          <w:p w:rsidR="009336A8" w:rsidRDefault="009336A8" w:rsidP="009336A8">
            <w:pPr>
              <w:pStyle w:val="Stile"/>
              <w:ind w:left="124"/>
              <w:rPr>
                <w:rFonts w:ascii="Times New Roman" w:hAnsi="Times New Roman" w:cs="Times New Roman"/>
                <w:sz w:val="18"/>
                <w:szCs w:val="18"/>
              </w:rPr>
            </w:pPr>
            <w:r>
              <w:rPr>
                <w:rFonts w:ascii="Times New Roman" w:hAnsi="Times New Roman" w:cs="Times New Roman"/>
                <w:sz w:val="18"/>
                <w:szCs w:val="18"/>
              </w:rPr>
              <w:t xml:space="preserve">A) per ricongiungimento o riavvicinamento al coniuge ovvero, nel caso di personale </w:t>
            </w:r>
          </w:p>
        </w:tc>
        <w:tc>
          <w:tcPr>
            <w:tcW w:w="807"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r>
      <w:tr w:rsidR="009336A8" w:rsidTr="009336A8">
        <w:tblPrEx>
          <w:tblCellMar>
            <w:top w:w="0" w:type="dxa"/>
            <w:left w:w="0" w:type="dxa"/>
            <w:bottom w:w="0" w:type="dxa"/>
            <w:right w:w="0" w:type="dxa"/>
          </w:tblCellMar>
        </w:tblPrEx>
        <w:trPr>
          <w:trHeight w:hRule="exact" w:val="230"/>
        </w:trPr>
        <w:tc>
          <w:tcPr>
            <w:tcW w:w="6988" w:type="dxa"/>
            <w:gridSpan w:val="2"/>
            <w:tcBorders>
              <w:top w:val="nil"/>
              <w:left w:val="single" w:sz="4" w:space="0" w:color="auto"/>
              <w:bottom w:val="nil"/>
              <w:right w:val="single" w:sz="4" w:space="0" w:color="auto"/>
            </w:tcBorders>
            <w:vAlign w:val="center"/>
          </w:tcPr>
          <w:p w:rsidR="009336A8" w:rsidRDefault="009336A8" w:rsidP="009336A8">
            <w:pPr>
              <w:pStyle w:val="Stile"/>
              <w:ind w:left="124"/>
              <w:rPr>
                <w:rFonts w:ascii="Times New Roman" w:hAnsi="Times New Roman" w:cs="Times New Roman"/>
                <w:sz w:val="18"/>
                <w:szCs w:val="18"/>
              </w:rPr>
            </w:pPr>
            <w:r>
              <w:rPr>
                <w:rFonts w:ascii="Times New Roman" w:hAnsi="Times New Roman" w:cs="Times New Roman"/>
                <w:sz w:val="18"/>
                <w:szCs w:val="18"/>
              </w:rPr>
              <w:t xml:space="preserve">senza coniuge o separato giudizialmente o consensualmente con atto omologato dal </w:t>
            </w:r>
          </w:p>
        </w:tc>
        <w:tc>
          <w:tcPr>
            <w:tcW w:w="807"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r>
      <w:tr w:rsidR="009336A8" w:rsidTr="009336A8">
        <w:tblPrEx>
          <w:tblCellMar>
            <w:top w:w="0" w:type="dxa"/>
            <w:left w:w="0" w:type="dxa"/>
            <w:bottom w:w="0" w:type="dxa"/>
            <w:right w:w="0" w:type="dxa"/>
          </w:tblCellMar>
        </w:tblPrEx>
        <w:trPr>
          <w:trHeight w:hRule="exact" w:val="432"/>
        </w:trPr>
        <w:tc>
          <w:tcPr>
            <w:tcW w:w="6988" w:type="dxa"/>
            <w:gridSpan w:val="2"/>
            <w:tcBorders>
              <w:top w:val="nil"/>
              <w:left w:val="single" w:sz="4" w:space="0" w:color="auto"/>
              <w:bottom w:val="single" w:sz="4" w:space="0" w:color="auto"/>
              <w:right w:val="single" w:sz="4" w:space="0" w:color="auto"/>
            </w:tcBorders>
            <w:vAlign w:val="center"/>
          </w:tcPr>
          <w:p w:rsidR="009336A8" w:rsidRDefault="009336A8" w:rsidP="009336A8">
            <w:pPr>
              <w:pStyle w:val="Stile"/>
              <w:ind w:left="124"/>
              <w:rPr>
                <w:rFonts w:ascii="Times New Roman" w:hAnsi="Times New Roman" w:cs="Times New Roman"/>
                <w:sz w:val="19"/>
                <w:szCs w:val="19"/>
              </w:rPr>
            </w:pPr>
            <w:r>
              <w:rPr>
                <w:rFonts w:ascii="Times New Roman" w:hAnsi="Times New Roman" w:cs="Times New Roman"/>
                <w:sz w:val="18"/>
                <w:szCs w:val="18"/>
              </w:rPr>
              <w:t xml:space="preserve">tribunale, per ricongiungimento o riavvicinamento ai genitori o ai figli (5) </w:t>
            </w:r>
            <w:r>
              <w:rPr>
                <w:rFonts w:ascii="Times New Roman" w:hAnsi="Times New Roman" w:cs="Times New Roman"/>
                <w:b/>
                <w:bCs/>
                <w:sz w:val="18"/>
                <w:szCs w:val="18"/>
              </w:rPr>
              <w:t xml:space="preserve">Punti </w:t>
            </w:r>
            <w:r>
              <w:rPr>
                <w:rFonts w:ascii="Times New Roman" w:hAnsi="Times New Roman" w:cs="Times New Roman"/>
                <w:b/>
                <w:bCs/>
                <w:sz w:val="19"/>
                <w:szCs w:val="19"/>
              </w:rPr>
              <w:t>24</w:t>
            </w:r>
            <w:r>
              <w:rPr>
                <w:rFonts w:ascii="Times New Roman" w:hAnsi="Times New Roman" w:cs="Times New Roman"/>
                <w:sz w:val="19"/>
                <w:szCs w:val="19"/>
              </w:rPr>
              <w:t xml:space="preserve"> </w:t>
            </w:r>
          </w:p>
        </w:tc>
        <w:tc>
          <w:tcPr>
            <w:tcW w:w="807"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r>
      <w:tr w:rsidR="009336A8" w:rsidTr="009336A8">
        <w:tblPrEx>
          <w:tblCellMar>
            <w:top w:w="0" w:type="dxa"/>
            <w:left w:w="0" w:type="dxa"/>
            <w:bottom w:w="0" w:type="dxa"/>
            <w:right w:w="0" w:type="dxa"/>
          </w:tblCellMar>
        </w:tblPrEx>
        <w:trPr>
          <w:trHeight w:hRule="exact" w:val="470"/>
        </w:trPr>
        <w:tc>
          <w:tcPr>
            <w:tcW w:w="5193" w:type="dxa"/>
            <w:tcBorders>
              <w:top w:val="single" w:sz="4" w:space="0" w:color="auto"/>
              <w:left w:val="single" w:sz="4" w:space="0" w:color="auto"/>
              <w:bottom w:val="single" w:sz="4" w:space="0" w:color="auto"/>
              <w:right w:val="nil"/>
            </w:tcBorders>
            <w:vAlign w:val="center"/>
          </w:tcPr>
          <w:p w:rsidR="009336A8" w:rsidRDefault="009336A8" w:rsidP="009336A8">
            <w:pPr>
              <w:pStyle w:val="Stile"/>
              <w:ind w:left="124"/>
              <w:rPr>
                <w:rFonts w:ascii="Times New Roman" w:hAnsi="Times New Roman" w:cs="Times New Roman"/>
                <w:sz w:val="18"/>
                <w:szCs w:val="18"/>
              </w:rPr>
            </w:pPr>
            <w:r>
              <w:rPr>
                <w:rFonts w:ascii="Times New Roman" w:hAnsi="Times New Roman" w:cs="Times New Roman"/>
                <w:sz w:val="18"/>
                <w:szCs w:val="18"/>
              </w:rPr>
              <w:t xml:space="preserve">B) per ogni figlio di età inferiore a sei anni (6) </w:t>
            </w:r>
          </w:p>
        </w:tc>
        <w:tc>
          <w:tcPr>
            <w:tcW w:w="1795" w:type="dxa"/>
            <w:tcBorders>
              <w:top w:val="single" w:sz="4" w:space="0" w:color="auto"/>
              <w:left w:val="nil"/>
              <w:bottom w:val="single" w:sz="4" w:space="0" w:color="auto"/>
              <w:right w:val="single" w:sz="4" w:space="0" w:color="auto"/>
            </w:tcBorders>
            <w:vAlign w:val="center"/>
          </w:tcPr>
          <w:p w:rsidR="009336A8" w:rsidRDefault="009336A8" w:rsidP="009336A8">
            <w:pPr>
              <w:pStyle w:val="Stile"/>
              <w:ind w:right="494"/>
              <w:jc w:val="right"/>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16 </w:t>
            </w:r>
          </w:p>
        </w:tc>
        <w:tc>
          <w:tcPr>
            <w:tcW w:w="807" w:type="dxa"/>
            <w:tcBorders>
              <w:top w:val="single" w:sz="4" w:space="0" w:color="auto"/>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r>
      <w:tr w:rsidR="009336A8" w:rsidTr="009336A8">
        <w:tblPrEx>
          <w:tblCellMar>
            <w:top w:w="0" w:type="dxa"/>
            <w:left w:w="0" w:type="dxa"/>
            <w:bottom w:w="0" w:type="dxa"/>
            <w:right w:w="0" w:type="dxa"/>
          </w:tblCellMar>
        </w:tblPrEx>
        <w:trPr>
          <w:trHeight w:hRule="exact" w:val="249"/>
        </w:trPr>
        <w:tc>
          <w:tcPr>
            <w:tcW w:w="6988" w:type="dxa"/>
            <w:gridSpan w:val="2"/>
            <w:tcBorders>
              <w:top w:val="single" w:sz="4" w:space="0" w:color="auto"/>
              <w:left w:val="single" w:sz="4" w:space="0" w:color="auto"/>
              <w:bottom w:val="nil"/>
              <w:right w:val="single" w:sz="4" w:space="0" w:color="auto"/>
            </w:tcBorders>
            <w:vAlign w:val="center"/>
          </w:tcPr>
          <w:p w:rsidR="009336A8" w:rsidRDefault="009336A8" w:rsidP="009336A8">
            <w:pPr>
              <w:pStyle w:val="Stile"/>
              <w:ind w:left="124"/>
              <w:rPr>
                <w:rFonts w:ascii="Times New Roman" w:hAnsi="Times New Roman" w:cs="Times New Roman"/>
                <w:sz w:val="18"/>
                <w:szCs w:val="18"/>
              </w:rPr>
            </w:pPr>
            <w:r>
              <w:rPr>
                <w:rFonts w:ascii="Times New Roman" w:hAnsi="Times New Roman" w:cs="Times New Roman"/>
                <w:sz w:val="18"/>
                <w:szCs w:val="18"/>
              </w:rPr>
              <w:t xml:space="preserve">C) per ogni figlio di età superiore ai sei anni, ma che non abbia superato il </w:t>
            </w:r>
          </w:p>
        </w:tc>
        <w:tc>
          <w:tcPr>
            <w:tcW w:w="807"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r>
      <w:tr w:rsidR="009336A8" w:rsidTr="009336A8">
        <w:tblPrEx>
          <w:tblCellMar>
            <w:top w:w="0" w:type="dxa"/>
            <w:left w:w="0" w:type="dxa"/>
            <w:bottom w:w="0" w:type="dxa"/>
            <w:right w:w="0" w:type="dxa"/>
          </w:tblCellMar>
        </w:tblPrEx>
        <w:trPr>
          <w:trHeight w:hRule="exact" w:val="230"/>
        </w:trPr>
        <w:tc>
          <w:tcPr>
            <w:tcW w:w="6988" w:type="dxa"/>
            <w:gridSpan w:val="2"/>
            <w:tcBorders>
              <w:top w:val="nil"/>
              <w:left w:val="single" w:sz="4" w:space="0" w:color="auto"/>
              <w:bottom w:val="nil"/>
              <w:right w:val="single" w:sz="4" w:space="0" w:color="auto"/>
            </w:tcBorders>
            <w:vAlign w:val="center"/>
          </w:tcPr>
          <w:p w:rsidR="009336A8" w:rsidRDefault="009336A8" w:rsidP="009336A8">
            <w:pPr>
              <w:pStyle w:val="Stile"/>
              <w:ind w:left="124"/>
              <w:rPr>
                <w:rFonts w:ascii="Times New Roman" w:hAnsi="Times New Roman" w:cs="Times New Roman"/>
                <w:sz w:val="18"/>
                <w:szCs w:val="18"/>
              </w:rPr>
            </w:pPr>
            <w:r>
              <w:rPr>
                <w:rFonts w:ascii="Times New Roman" w:hAnsi="Times New Roman" w:cs="Times New Roman"/>
                <w:sz w:val="18"/>
                <w:szCs w:val="18"/>
              </w:rPr>
              <w:t xml:space="preserve">diciottesimo anno di età (6) ovvero per ogni figlio maggiorenne che risulti </w:t>
            </w:r>
          </w:p>
        </w:tc>
        <w:tc>
          <w:tcPr>
            <w:tcW w:w="807"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r>
      <w:tr w:rsidR="009336A8" w:rsidTr="009336A8">
        <w:tblPrEx>
          <w:tblCellMar>
            <w:top w:w="0" w:type="dxa"/>
            <w:left w:w="0" w:type="dxa"/>
            <w:bottom w:w="0" w:type="dxa"/>
            <w:right w:w="0" w:type="dxa"/>
          </w:tblCellMar>
        </w:tblPrEx>
        <w:trPr>
          <w:trHeight w:hRule="exact" w:val="360"/>
        </w:trPr>
        <w:tc>
          <w:tcPr>
            <w:tcW w:w="5193" w:type="dxa"/>
            <w:tcBorders>
              <w:top w:val="nil"/>
              <w:left w:val="single" w:sz="4" w:space="0" w:color="auto"/>
              <w:bottom w:val="single" w:sz="4" w:space="0" w:color="auto"/>
              <w:right w:val="nil"/>
            </w:tcBorders>
            <w:vAlign w:val="center"/>
          </w:tcPr>
          <w:p w:rsidR="009336A8" w:rsidRDefault="009336A8" w:rsidP="009336A8">
            <w:pPr>
              <w:pStyle w:val="Stile"/>
              <w:ind w:left="124"/>
              <w:rPr>
                <w:rFonts w:ascii="Times New Roman" w:hAnsi="Times New Roman" w:cs="Times New Roman"/>
                <w:sz w:val="18"/>
                <w:szCs w:val="18"/>
              </w:rPr>
            </w:pPr>
            <w:r>
              <w:rPr>
                <w:rFonts w:ascii="Times New Roman" w:hAnsi="Times New Roman" w:cs="Times New Roman"/>
                <w:sz w:val="18"/>
                <w:szCs w:val="18"/>
              </w:rPr>
              <w:t xml:space="preserve">totalmente o permanentemente inabile a proficuo lavoro </w:t>
            </w:r>
          </w:p>
        </w:tc>
        <w:tc>
          <w:tcPr>
            <w:tcW w:w="1795" w:type="dxa"/>
            <w:tcBorders>
              <w:top w:val="nil"/>
              <w:left w:val="nil"/>
              <w:bottom w:val="single" w:sz="4" w:space="0" w:color="auto"/>
              <w:right w:val="single" w:sz="4" w:space="0" w:color="auto"/>
            </w:tcBorders>
            <w:vAlign w:val="center"/>
          </w:tcPr>
          <w:p w:rsidR="009336A8" w:rsidRDefault="009336A8" w:rsidP="009336A8">
            <w:pPr>
              <w:pStyle w:val="Stile"/>
              <w:ind w:right="494"/>
              <w:jc w:val="right"/>
              <w:rPr>
                <w:rFonts w:ascii="Times New Roman" w:hAnsi="Times New Roman" w:cs="Times New Roman"/>
                <w:b/>
                <w:bCs/>
                <w:sz w:val="19"/>
                <w:szCs w:val="19"/>
              </w:rPr>
            </w:pPr>
            <w:r>
              <w:rPr>
                <w:rFonts w:ascii="Times New Roman" w:hAnsi="Times New Roman" w:cs="Times New Roman"/>
                <w:b/>
                <w:bCs/>
                <w:sz w:val="18"/>
                <w:szCs w:val="18"/>
              </w:rPr>
              <w:t xml:space="preserve">Punti </w:t>
            </w:r>
            <w:r>
              <w:rPr>
                <w:rFonts w:ascii="Times New Roman" w:hAnsi="Times New Roman" w:cs="Times New Roman"/>
                <w:b/>
                <w:bCs/>
                <w:sz w:val="19"/>
                <w:szCs w:val="19"/>
              </w:rPr>
              <w:t xml:space="preserve">12 </w:t>
            </w:r>
          </w:p>
        </w:tc>
        <w:tc>
          <w:tcPr>
            <w:tcW w:w="807"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r>
      <w:tr w:rsidR="009336A8" w:rsidTr="009336A8">
        <w:tblPrEx>
          <w:tblCellMar>
            <w:top w:w="0" w:type="dxa"/>
            <w:left w:w="0" w:type="dxa"/>
            <w:bottom w:w="0" w:type="dxa"/>
            <w:right w:w="0" w:type="dxa"/>
          </w:tblCellMar>
        </w:tblPrEx>
        <w:trPr>
          <w:trHeight w:hRule="exact" w:val="422"/>
        </w:trPr>
        <w:tc>
          <w:tcPr>
            <w:tcW w:w="5193" w:type="dxa"/>
            <w:tcBorders>
              <w:top w:val="single" w:sz="4" w:space="0" w:color="auto"/>
              <w:left w:val="single" w:sz="4" w:space="0" w:color="auto"/>
              <w:bottom w:val="nil"/>
              <w:right w:val="nil"/>
            </w:tcBorders>
            <w:vAlign w:val="center"/>
          </w:tcPr>
          <w:p w:rsidR="009336A8" w:rsidRDefault="009336A8" w:rsidP="009336A8">
            <w:pPr>
              <w:pStyle w:val="Stile"/>
              <w:ind w:left="125"/>
              <w:rPr>
                <w:rFonts w:ascii="Times New Roman" w:hAnsi="Times New Roman" w:cs="Times New Roman"/>
                <w:sz w:val="18"/>
                <w:szCs w:val="18"/>
              </w:rPr>
            </w:pPr>
            <w:r>
              <w:rPr>
                <w:rFonts w:ascii="Times New Roman" w:hAnsi="Times New Roman" w:cs="Times New Roman"/>
                <w:sz w:val="18"/>
                <w:szCs w:val="18"/>
              </w:rPr>
              <w:t>D) per la cura e l'assistenza dei figli minorati fisici, psichici o sensoriali   ovvero del  coniuge o del genitore totalmente o permanentemente inabili al lavoro, che possono</w:t>
            </w:r>
          </w:p>
        </w:tc>
        <w:tc>
          <w:tcPr>
            <w:tcW w:w="1795" w:type="dxa"/>
            <w:tcBorders>
              <w:top w:val="single" w:sz="4" w:space="0" w:color="auto"/>
              <w:left w:val="nil"/>
              <w:bottom w:val="nil"/>
              <w:right w:val="single" w:sz="4" w:space="0" w:color="auto"/>
            </w:tcBorders>
            <w:vAlign w:val="center"/>
          </w:tcPr>
          <w:p w:rsidR="009336A8" w:rsidRDefault="009336A8" w:rsidP="009336A8">
            <w:pPr>
              <w:pStyle w:val="Stile"/>
              <w:ind w:right="494"/>
              <w:jc w:val="right"/>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r>
      <w:tr w:rsidR="009336A8" w:rsidTr="009336A8">
        <w:tblPrEx>
          <w:tblCellMar>
            <w:top w:w="0" w:type="dxa"/>
            <w:left w:w="0" w:type="dxa"/>
            <w:bottom w:w="0" w:type="dxa"/>
            <w:right w:w="0" w:type="dxa"/>
          </w:tblCellMar>
        </w:tblPrEx>
        <w:trPr>
          <w:trHeight w:hRule="exact" w:val="204"/>
        </w:trPr>
        <w:tc>
          <w:tcPr>
            <w:tcW w:w="5193" w:type="dxa"/>
            <w:tcBorders>
              <w:top w:val="nil"/>
              <w:left w:val="single" w:sz="4" w:space="0" w:color="auto"/>
              <w:bottom w:val="nil"/>
              <w:right w:val="nil"/>
            </w:tcBorders>
            <w:vAlign w:val="center"/>
          </w:tcPr>
          <w:p w:rsidR="009336A8" w:rsidRDefault="009336A8" w:rsidP="009336A8">
            <w:pPr>
              <w:pStyle w:val="Stile"/>
              <w:ind w:left="125"/>
              <w:rPr>
                <w:rFonts w:ascii="Times New Roman" w:hAnsi="Times New Roman" w:cs="Times New Roman"/>
                <w:sz w:val="18"/>
                <w:szCs w:val="18"/>
              </w:rPr>
            </w:pPr>
            <w:r>
              <w:rPr>
                <w:rFonts w:ascii="Times New Roman" w:hAnsi="Times New Roman" w:cs="Times New Roman"/>
                <w:sz w:val="18"/>
                <w:szCs w:val="18"/>
              </w:rPr>
              <w:t>essere assistiti soltanto nel comune richiesto (7)(1), nonché per l'assistenza dei figli</w:t>
            </w:r>
          </w:p>
        </w:tc>
        <w:tc>
          <w:tcPr>
            <w:tcW w:w="1795" w:type="dxa"/>
            <w:tcBorders>
              <w:top w:val="nil"/>
              <w:left w:val="nil"/>
              <w:bottom w:val="nil"/>
              <w:right w:val="single" w:sz="4" w:space="0" w:color="auto"/>
            </w:tcBorders>
            <w:vAlign w:val="center"/>
          </w:tcPr>
          <w:p w:rsidR="009336A8" w:rsidRDefault="009336A8" w:rsidP="009336A8">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r>
      <w:tr w:rsidR="009336A8" w:rsidTr="009336A8">
        <w:tblPrEx>
          <w:tblCellMar>
            <w:top w:w="0" w:type="dxa"/>
            <w:left w:w="0" w:type="dxa"/>
            <w:bottom w:w="0" w:type="dxa"/>
            <w:right w:w="0" w:type="dxa"/>
          </w:tblCellMar>
        </w:tblPrEx>
        <w:trPr>
          <w:trHeight w:hRule="exact" w:val="478"/>
        </w:trPr>
        <w:tc>
          <w:tcPr>
            <w:tcW w:w="5193" w:type="dxa"/>
            <w:tcBorders>
              <w:top w:val="nil"/>
              <w:left w:val="single" w:sz="4" w:space="0" w:color="auto"/>
              <w:bottom w:val="nil"/>
              <w:right w:val="nil"/>
            </w:tcBorders>
            <w:vAlign w:val="center"/>
          </w:tcPr>
          <w:p w:rsidR="009336A8" w:rsidRDefault="009336A8" w:rsidP="009336A8">
            <w:pPr>
              <w:pStyle w:val="Stile"/>
              <w:ind w:left="125"/>
              <w:rPr>
                <w:rFonts w:ascii="Times New Roman" w:hAnsi="Times New Roman" w:cs="Times New Roman"/>
                <w:sz w:val="18"/>
                <w:szCs w:val="18"/>
              </w:rPr>
            </w:pPr>
            <w:r>
              <w:rPr>
                <w:rFonts w:ascii="Times New Roman" w:hAnsi="Times New Roman" w:cs="Times New Roman"/>
                <w:sz w:val="18"/>
                <w:szCs w:val="18"/>
              </w:rPr>
              <w:t>tossicodipendenti sottoposti ad un programma terapeutico e socio-riabilitativo da  attuare presso la residenza abituale</w:t>
            </w:r>
          </w:p>
        </w:tc>
        <w:tc>
          <w:tcPr>
            <w:tcW w:w="1795" w:type="dxa"/>
            <w:tcBorders>
              <w:top w:val="nil"/>
              <w:left w:val="nil"/>
              <w:bottom w:val="nil"/>
              <w:right w:val="single" w:sz="4" w:space="0" w:color="auto"/>
            </w:tcBorders>
            <w:vAlign w:val="center"/>
          </w:tcPr>
          <w:p w:rsidR="009336A8" w:rsidRDefault="009336A8" w:rsidP="009336A8">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r>
      <w:tr w:rsidR="009336A8" w:rsidTr="009336A8">
        <w:tblPrEx>
          <w:tblCellMar>
            <w:top w:w="0" w:type="dxa"/>
            <w:left w:w="0" w:type="dxa"/>
            <w:bottom w:w="0" w:type="dxa"/>
            <w:right w:w="0" w:type="dxa"/>
          </w:tblCellMar>
        </w:tblPrEx>
        <w:trPr>
          <w:trHeight w:hRule="exact" w:val="360"/>
        </w:trPr>
        <w:tc>
          <w:tcPr>
            <w:tcW w:w="5193" w:type="dxa"/>
            <w:tcBorders>
              <w:top w:val="nil"/>
              <w:left w:val="single" w:sz="4" w:space="0" w:color="auto"/>
              <w:bottom w:val="nil"/>
              <w:right w:val="nil"/>
            </w:tcBorders>
            <w:vAlign w:val="center"/>
          </w:tcPr>
          <w:p w:rsidR="009336A8" w:rsidRDefault="009336A8" w:rsidP="009336A8">
            <w:pPr>
              <w:pStyle w:val="Stile"/>
              <w:ind w:left="124"/>
              <w:rPr>
                <w:rFonts w:ascii="Times New Roman" w:hAnsi="Times New Roman" w:cs="Times New Roman"/>
                <w:sz w:val="18"/>
                <w:szCs w:val="18"/>
              </w:rPr>
            </w:pPr>
            <w:r>
              <w:rPr>
                <w:rFonts w:ascii="Times New Roman" w:hAnsi="Times New Roman" w:cs="Times New Roman"/>
                <w:sz w:val="18"/>
                <w:szCs w:val="18"/>
              </w:rPr>
              <w:t>artt.114 - 118 - 122 D.P.R. 309/90, qualora il programma comporti di necessità il  domicilio nella sede della struttura medesima (8)</w:t>
            </w:r>
          </w:p>
        </w:tc>
        <w:tc>
          <w:tcPr>
            <w:tcW w:w="1795" w:type="dxa"/>
            <w:tcBorders>
              <w:top w:val="nil"/>
              <w:left w:val="nil"/>
              <w:bottom w:val="nil"/>
              <w:right w:val="single" w:sz="4" w:space="0" w:color="auto"/>
            </w:tcBorders>
            <w:vAlign w:val="center"/>
          </w:tcPr>
          <w:p w:rsidR="009336A8" w:rsidRDefault="009336A8" w:rsidP="009336A8">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r>
      <w:tr w:rsidR="009336A8" w:rsidTr="009336A8">
        <w:tblPrEx>
          <w:tblCellMar>
            <w:top w:w="0" w:type="dxa"/>
            <w:left w:w="0" w:type="dxa"/>
            <w:bottom w:w="0" w:type="dxa"/>
            <w:right w:w="0" w:type="dxa"/>
          </w:tblCellMar>
        </w:tblPrEx>
        <w:trPr>
          <w:trHeight w:hRule="exact" w:val="360"/>
        </w:trPr>
        <w:tc>
          <w:tcPr>
            <w:tcW w:w="5193" w:type="dxa"/>
            <w:tcBorders>
              <w:top w:val="nil"/>
              <w:left w:val="single" w:sz="4" w:space="0" w:color="auto"/>
              <w:bottom w:val="nil"/>
              <w:right w:val="nil"/>
            </w:tcBorders>
            <w:vAlign w:val="center"/>
          </w:tcPr>
          <w:p w:rsidR="009336A8" w:rsidRDefault="009336A8" w:rsidP="009336A8">
            <w:pPr>
              <w:pStyle w:val="Stile"/>
              <w:ind w:left="124"/>
              <w:rPr>
                <w:rFonts w:ascii="Times New Roman" w:hAnsi="Times New Roman" w:cs="Times New Roman"/>
                <w:sz w:val="18"/>
                <w:szCs w:val="18"/>
              </w:rPr>
            </w:pPr>
          </w:p>
        </w:tc>
        <w:tc>
          <w:tcPr>
            <w:tcW w:w="1795" w:type="dxa"/>
            <w:tcBorders>
              <w:top w:val="nil"/>
              <w:left w:val="nil"/>
              <w:bottom w:val="nil"/>
              <w:right w:val="single" w:sz="4" w:space="0" w:color="auto"/>
            </w:tcBorders>
            <w:vAlign w:val="center"/>
          </w:tcPr>
          <w:p w:rsidR="009336A8" w:rsidRDefault="009336A8" w:rsidP="009336A8">
            <w:pPr>
              <w:pStyle w:val="Stile"/>
              <w:ind w:right="494"/>
              <w:jc w:val="right"/>
              <w:rPr>
                <w:rFonts w:ascii="Times New Roman" w:hAnsi="Times New Roman" w:cs="Times New Roman"/>
                <w:b/>
                <w:bCs/>
                <w:sz w:val="18"/>
                <w:szCs w:val="18"/>
              </w:rPr>
            </w:pPr>
            <w:r>
              <w:rPr>
                <w:rFonts w:ascii="Times New Roman" w:hAnsi="Times New Roman" w:cs="Times New Roman"/>
                <w:b/>
                <w:bCs/>
                <w:sz w:val="18"/>
                <w:szCs w:val="18"/>
              </w:rPr>
              <w:t>Punti 24</w:t>
            </w:r>
          </w:p>
        </w:tc>
        <w:tc>
          <w:tcPr>
            <w:tcW w:w="807"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r>
      <w:tr w:rsidR="009336A8" w:rsidTr="009336A8">
        <w:tblPrEx>
          <w:tblCellMar>
            <w:top w:w="0" w:type="dxa"/>
            <w:left w:w="0" w:type="dxa"/>
            <w:bottom w:w="0" w:type="dxa"/>
            <w:right w:w="0" w:type="dxa"/>
          </w:tblCellMar>
        </w:tblPrEx>
        <w:trPr>
          <w:trHeight w:hRule="exact" w:val="360"/>
        </w:trPr>
        <w:tc>
          <w:tcPr>
            <w:tcW w:w="5193" w:type="dxa"/>
            <w:tcBorders>
              <w:top w:val="nil"/>
              <w:left w:val="single" w:sz="4" w:space="0" w:color="auto"/>
              <w:bottom w:val="single" w:sz="4" w:space="0" w:color="auto"/>
              <w:right w:val="nil"/>
            </w:tcBorders>
            <w:vAlign w:val="center"/>
          </w:tcPr>
          <w:p w:rsidR="009336A8" w:rsidRDefault="009336A8" w:rsidP="009336A8">
            <w:pPr>
              <w:pStyle w:val="Stile"/>
              <w:ind w:left="124"/>
              <w:rPr>
                <w:rFonts w:ascii="Times New Roman" w:hAnsi="Times New Roman" w:cs="Times New Roman"/>
                <w:sz w:val="18"/>
                <w:szCs w:val="18"/>
              </w:rPr>
            </w:pPr>
          </w:p>
        </w:tc>
        <w:tc>
          <w:tcPr>
            <w:tcW w:w="1795" w:type="dxa"/>
            <w:tcBorders>
              <w:top w:val="nil"/>
              <w:left w:val="nil"/>
              <w:bottom w:val="single" w:sz="4" w:space="0" w:color="auto"/>
              <w:right w:val="single" w:sz="4" w:space="0" w:color="auto"/>
            </w:tcBorders>
            <w:vAlign w:val="center"/>
          </w:tcPr>
          <w:p w:rsidR="009336A8" w:rsidRDefault="009336A8" w:rsidP="009336A8">
            <w:pPr>
              <w:pStyle w:val="Stile"/>
              <w:ind w:right="494"/>
              <w:jc w:val="right"/>
              <w:rPr>
                <w:rFonts w:ascii="Times New Roman" w:hAnsi="Times New Roman" w:cs="Times New Roman"/>
                <w:sz w:val="18"/>
                <w:szCs w:val="18"/>
              </w:rPr>
            </w:pPr>
          </w:p>
        </w:tc>
        <w:tc>
          <w:tcPr>
            <w:tcW w:w="807"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r>
    </w:tbl>
    <w:p w:rsidR="009336A8" w:rsidRDefault="009336A8" w:rsidP="009336A8">
      <w:pPr>
        <w:pStyle w:val="Corpotesto"/>
        <w:spacing w:line="360" w:lineRule="auto"/>
        <w:rPr>
          <w:sz w:val="18"/>
          <w:szCs w:val="18"/>
          <w:lang w:val="it-IT" w:eastAsia="it-IT"/>
        </w:rPr>
      </w:pPr>
    </w:p>
    <w:p w:rsidR="009336A8" w:rsidRDefault="009336A8" w:rsidP="009336A8">
      <w:pPr>
        <w:pStyle w:val="Corpotesto"/>
        <w:spacing w:line="360" w:lineRule="auto"/>
        <w:rPr>
          <w:sz w:val="18"/>
          <w:szCs w:val="18"/>
          <w:lang w:val="it-IT" w:eastAsia="it-IT"/>
        </w:rPr>
      </w:pPr>
    </w:p>
    <w:p w:rsidR="009336A8" w:rsidRDefault="009336A8" w:rsidP="009336A8">
      <w:pPr>
        <w:pStyle w:val="Corpotesto"/>
        <w:spacing w:line="360" w:lineRule="auto"/>
        <w:rPr>
          <w:sz w:val="18"/>
          <w:szCs w:val="18"/>
          <w:lang w:val="it-IT" w:eastAsia="it-IT"/>
        </w:rPr>
      </w:pPr>
      <w:r w:rsidRPr="009336A8">
        <w:rPr>
          <w:sz w:val="18"/>
          <w:szCs w:val="18"/>
          <w:lang w:val="it-IT" w:eastAsia="it-IT"/>
        </w:rPr>
        <w:t>III - TITOLI GENERALI:</w:t>
      </w:r>
    </w:p>
    <w:p w:rsidR="009336A8" w:rsidRDefault="009336A8" w:rsidP="009336A8">
      <w:pPr>
        <w:pStyle w:val="Corpotesto"/>
        <w:spacing w:line="360" w:lineRule="auto"/>
        <w:rPr>
          <w:sz w:val="18"/>
          <w:szCs w:val="18"/>
          <w:lang w:val="it-IT" w:eastAsia="it-IT"/>
        </w:rPr>
      </w:pPr>
    </w:p>
    <w:tbl>
      <w:tblPr>
        <w:tblpPr w:leftFromText="141" w:rightFromText="141" w:vertAnchor="page" w:horzAnchor="margin" w:tblpY="9556"/>
        <w:tblW w:w="10036" w:type="dxa"/>
        <w:tblLayout w:type="fixed"/>
        <w:tblCellMar>
          <w:left w:w="0" w:type="dxa"/>
          <w:right w:w="0" w:type="dxa"/>
        </w:tblCellMar>
        <w:tblLook w:val="0000" w:firstRow="0" w:lastRow="0" w:firstColumn="0" w:lastColumn="0" w:noHBand="0" w:noVBand="0"/>
      </w:tblPr>
      <w:tblGrid>
        <w:gridCol w:w="7036"/>
        <w:gridCol w:w="778"/>
        <w:gridCol w:w="826"/>
        <w:gridCol w:w="1396"/>
      </w:tblGrid>
      <w:tr w:rsidR="009336A8" w:rsidTr="009336A8">
        <w:tblPrEx>
          <w:tblCellMar>
            <w:top w:w="0" w:type="dxa"/>
            <w:left w:w="0" w:type="dxa"/>
            <w:bottom w:w="0" w:type="dxa"/>
            <w:right w:w="0" w:type="dxa"/>
          </w:tblCellMar>
        </w:tblPrEx>
        <w:trPr>
          <w:trHeight w:hRule="exact" w:val="264"/>
        </w:trPr>
        <w:tc>
          <w:tcPr>
            <w:tcW w:w="7036" w:type="dxa"/>
            <w:tcBorders>
              <w:top w:val="single" w:sz="4" w:space="0" w:color="auto"/>
              <w:left w:val="single" w:sz="4" w:space="0" w:color="auto"/>
              <w:bottom w:val="nil"/>
              <w:right w:val="single" w:sz="4" w:space="0" w:color="auto"/>
            </w:tcBorders>
            <w:vAlign w:val="center"/>
          </w:tcPr>
          <w:p w:rsidR="009336A8" w:rsidRDefault="009336A8" w:rsidP="009336A8">
            <w:pPr>
              <w:pStyle w:val="Stile"/>
              <w:ind w:left="120"/>
              <w:rPr>
                <w:rFonts w:ascii="Times New Roman" w:hAnsi="Times New Roman" w:cs="Times New Roman"/>
                <w:sz w:val="18"/>
                <w:szCs w:val="18"/>
              </w:rPr>
            </w:pPr>
            <w:r>
              <w:rPr>
                <w:rFonts w:ascii="Times New Roman" w:hAnsi="Times New Roman" w:cs="Times New Roman"/>
                <w:sz w:val="18"/>
                <w:szCs w:val="18"/>
              </w:rPr>
              <w:t xml:space="preserve">Tipo di titolo </w:t>
            </w:r>
          </w:p>
        </w:tc>
        <w:tc>
          <w:tcPr>
            <w:tcW w:w="778" w:type="dxa"/>
            <w:tcBorders>
              <w:top w:val="single" w:sz="4" w:space="0" w:color="auto"/>
              <w:left w:val="single" w:sz="4" w:space="0" w:color="auto"/>
              <w:bottom w:val="nil"/>
              <w:right w:val="single" w:sz="4" w:space="0" w:color="auto"/>
            </w:tcBorders>
            <w:vAlign w:val="center"/>
          </w:tcPr>
          <w:p w:rsidR="009336A8" w:rsidRDefault="009336A8" w:rsidP="009336A8">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6" w:type="dxa"/>
            <w:tcBorders>
              <w:top w:val="single" w:sz="4" w:space="0" w:color="auto"/>
              <w:left w:val="single" w:sz="4" w:space="0" w:color="auto"/>
              <w:bottom w:val="nil"/>
              <w:right w:val="single" w:sz="4" w:space="0" w:color="auto"/>
            </w:tcBorders>
            <w:vAlign w:val="center"/>
          </w:tcPr>
          <w:p w:rsidR="009336A8" w:rsidRDefault="009336A8" w:rsidP="009336A8">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396" w:type="dxa"/>
            <w:tcBorders>
              <w:top w:val="single" w:sz="4" w:space="0" w:color="auto"/>
              <w:left w:val="single" w:sz="4" w:space="0" w:color="auto"/>
              <w:bottom w:val="nil"/>
              <w:right w:val="single" w:sz="4" w:space="0" w:color="auto"/>
            </w:tcBorders>
            <w:vAlign w:val="center"/>
          </w:tcPr>
          <w:p w:rsidR="009336A8" w:rsidRDefault="009336A8" w:rsidP="009336A8">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9336A8" w:rsidTr="009336A8">
        <w:tblPrEx>
          <w:tblCellMar>
            <w:top w:w="0" w:type="dxa"/>
            <w:left w:w="0" w:type="dxa"/>
            <w:bottom w:w="0" w:type="dxa"/>
            <w:right w:w="0" w:type="dxa"/>
          </w:tblCellMar>
        </w:tblPrEx>
        <w:trPr>
          <w:trHeight w:hRule="exact" w:val="364"/>
        </w:trPr>
        <w:tc>
          <w:tcPr>
            <w:tcW w:w="7036"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778"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826"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sz w:val="19"/>
                <w:szCs w:val="19"/>
              </w:rPr>
            </w:pPr>
          </w:p>
        </w:tc>
        <w:tc>
          <w:tcPr>
            <w:tcW w:w="1396" w:type="dxa"/>
            <w:tcBorders>
              <w:top w:val="nil"/>
              <w:left w:val="single" w:sz="4" w:space="0" w:color="auto"/>
              <w:bottom w:val="single" w:sz="4" w:space="0" w:color="auto"/>
              <w:right w:val="single" w:sz="4" w:space="0" w:color="auto"/>
            </w:tcBorders>
            <w:vAlign w:val="center"/>
          </w:tcPr>
          <w:p w:rsidR="009336A8" w:rsidRDefault="009336A8" w:rsidP="009336A8">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Dir. Scol. </w:t>
            </w:r>
          </w:p>
        </w:tc>
      </w:tr>
      <w:tr w:rsidR="009336A8" w:rsidTr="009336A8">
        <w:tblPrEx>
          <w:tblCellMar>
            <w:top w:w="0" w:type="dxa"/>
            <w:left w:w="0" w:type="dxa"/>
            <w:bottom w:w="0" w:type="dxa"/>
            <w:right w:w="0" w:type="dxa"/>
          </w:tblCellMar>
        </w:tblPrEx>
        <w:trPr>
          <w:trHeight w:hRule="exact" w:val="259"/>
        </w:trPr>
        <w:tc>
          <w:tcPr>
            <w:tcW w:w="7036" w:type="dxa"/>
            <w:tcBorders>
              <w:top w:val="single" w:sz="4" w:space="0" w:color="auto"/>
              <w:left w:val="single" w:sz="4" w:space="0" w:color="auto"/>
              <w:bottom w:val="nil"/>
              <w:right w:val="single" w:sz="4" w:space="0" w:color="auto"/>
            </w:tcBorders>
            <w:vAlign w:val="center"/>
          </w:tcPr>
          <w:p w:rsidR="009336A8" w:rsidRDefault="009336A8" w:rsidP="009336A8">
            <w:pPr>
              <w:pStyle w:val="Stile"/>
              <w:ind w:left="120"/>
              <w:rPr>
                <w:rFonts w:ascii="Times New Roman" w:hAnsi="Times New Roman" w:cs="Times New Roman"/>
                <w:sz w:val="18"/>
                <w:szCs w:val="18"/>
              </w:rPr>
            </w:pPr>
            <w:r>
              <w:rPr>
                <w:rFonts w:ascii="Times New Roman" w:hAnsi="Times New Roman" w:cs="Times New Roman"/>
                <w:sz w:val="18"/>
                <w:szCs w:val="18"/>
              </w:rPr>
              <w:t xml:space="preserve">A) per l'inclusione nella graduatoria di merito di concorsi per esami per l'accesso al </w:t>
            </w:r>
          </w:p>
        </w:tc>
        <w:tc>
          <w:tcPr>
            <w:tcW w:w="778"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826"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1396" w:type="dxa"/>
            <w:tcBorders>
              <w:top w:val="single" w:sz="4" w:space="0" w:color="auto"/>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r>
      <w:tr w:rsidR="009336A8" w:rsidTr="009336A8">
        <w:tblPrEx>
          <w:tblCellMar>
            <w:top w:w="0" w:type="dxa"/>
            <w:left w:w="0" w:type="dxa"/>
            <w:bottom w:w="0" w:type="dxa"/>
            <w:right w:w="0" w:type="dxa"/>
          </w:tblCellMar>
        </w:tblPrEx>
        <w:trPr>
          <w:trHeight w:hRule="exact" w:val="230"/>
        </w:trPr>
        <w:tc>
          <w:tcPr>
            <w:tcW w:w="7036" w:type="dxa"/>
            <w:tcBorders>
              <w:top w:val="nil"/>
              <w:left w:val="single" w:sz="4" w:space="0" w:color="auto"/>
              <w:bottom w:val="nil"/>
              <w:right w:val="single" w:sz="4" w:space="0" w:color="auto"/>
            </w:tcBorders>
            <w:vAlign w:val="center"/>
          </w:tcPr>
          <w:p w:rsidR="009336A8" w:rsidRDefault="009336A8" w:rsidP="009336A8">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ruolo di appartenenza (9) </w:t>
            </w:r>
            <w:r>
              <w:rPr>
                <w:rFonts w:ascii="Times New Roman" w:hAnsi="Times New Roman" w:cs="Times New Roman"/>
                <w:b/>
                <w:bCs/>
                <w:sz w:val="18"/>
                <w:szCs w:val="18"/>
              </w:rPr>
              <w:t xml:space="preserve">Punti </w:t>
            </w:r>
            <w:r>
              <w:rPr>
                <w:rFonts w:ascii="Times New Roman" w:hAnsi="Times New Roman" w:cs="Times New Roman"/>
                <w:b/>
                <w:bCs/>
                <w:w w:val="106"/>
                <w:sz w:val="19"/>
                <w:szCs w:val="19"/>
              </w:rPr>
              <w:t>12</w:t>
            </w:r>
            <w:r>
              <w:rPr>
                <w:rFonts w:ascii="Times New Roman" w:hAnsi="Times New Roman" w:cs="Times New Roman"/>
                <w:w w:val="106"/>
                <w:sz w:val="19"/>
                <w:szCs w:val="19"/>
              </w:rPr>
              <w:t xml:space="preserve"> </w:t>
            </w:r>
          </w:p>
        </w:tc>
        <w:tc>
          <w:tcPr>
            <w:tcW w:w="778"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w w:val="106"/>
                <w:sz w:val="19"/>
                <w:szCs w:val="19"/>
              </w:rPr>
            </w:pPr>
          </w:p>
        </w:tc>
        <w:tc>
          <w:tcPr>
            <w:tcW w:w="826"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w w:val="106"/>
                <w:sz w:val="19"/>
                <w:szCs w:val="19"/>
              </w:rPr>
            </w:pPr>
          </w:p>
        </w:tc>
        <w:tc>
          <w:tcPr>
            <w:tcW w:w="1396"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w w:val="106"/>
                <w:sz w:val="19"/>
                <w:szCs w:val="19"/>
              </w:rPr>
            </w:pPr>
          </w:p>
        </w:tc>
      </w:tr>
      <w:tr w:rsidR="009336A8" w:rsidTr="009336A8">
        <w:tblPrEx>
          <w:tblCellMar>
            <w:top w:w="0" w:type="dxa"/>
            <w:left w:w="0" w:type="dxa"/>
            <w:bottom w:w="0" w:type="dxa"/>
            <w:right w:w="0" w:type="dxa"/>
          </w:tblCellMar>
        </w:tblPrEx>
        <w:trPr>
          <w:trHeight w:hRule="exact" w:val="230"/>
        </w:trPr>
        <w:tc>
          <w:tcPr>
            <w:tcW w:w="7036" w:type="dxa"/>
            <w:tcBorders>
              <w:top w:val="nil"/>
              <w:left w:val="single" w:sz="4" w:space="0" w:color="auto"/>
              <w:bottom w:val="nil"/>
              <w:right w:val="single" w:sz="4" w:space="0" w:color="auto"/>
            </w:tcBorders>
            <w:vAlign w:val="center"/>
          </w:tcPr>
          <w:p w:rsidR="009336A8" w:rsidRDefault="009336A8" w:rsidP="009336A8">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l'inclusione nella graduatoria di merito di concorsi per esami per l'accesso al </w:t>
            </w:r>
          </w:p>
        </w:tc>
        <w:tc>
          <w:tcPr>
            <w:tcW w:w="778"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r>
      <w:tr w:rsidR="009336A8" w:rsidTr="009336A8">
        <w:tblPrEx>
          <w:tblCellMar>
            <w:top w:w="0" w:type="dxa"/>
            <w:left w:w="0" w:type="dxa"/>
            <w:bottom w:w="0" w:type="dxa"/>
            <w:right w:w="0" w:type="dxa"/>
          </w:tblCellMar>
        </w:tblPrEx>
        <w:trPr>
          <w:trHeight w:hRule="exact" w:val="230"/>
        </w:trPr>
        <w:tc>
          <w:tcPr>
            <w:tcW w:w="7036" w:type="dxa"/>
            <w:tcBorders>
              <w:top w:val="nil"/>
              <w:left w:val="single" w:sz="4" w:space="0" w:color="auto"/>
              <w:bottom w:val="nil"/>
              <w:right w:val="single" w:sz="4" w:space="0" w:color="auto"/>
            </w:tcBorders>
            <w:vAlign w:val="center"/>
          </w:tcPr>
          <w:p w:rsidR="009336A8" w:rsidRDefault="009336A8" w:rsidP="009336A8">
            <w:pPr>
              <w:pStyle w:val="Stile"/>
              <w:ind w:left="120"/>
              <w:rPr>
                <w:rFonts w:ascii="Times New Roman" w:hAnsi="Times New Roman" w:cs="Times New Roman"/>
                <w:sz w:val="18"/>
                <w:szCs w:val="18"/>
              </w:rPr>
            </w:pPr>
            <w:r>
              <w:rPr>
                <w:rFonts w:ascii="Times New Roman" w:hAnsi="Times New Roman" w:cs="Times New Roman"/>
                <w:sz w:val="18"/>
                <w:szCs w:val="18"/>
              </w:rPr>
              <w:t xml:space="preserve">ruolo di livello superiore a quello di appartenenza(10) </w:t>
            </w:r>
          </w:p>
        </w:tc>
        <w:tc>
          <w:tcPr>
            <w:tcW w:w="778"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rsidR="009336A8" w:rsidRDefault="009336A8" w:rsidP="009336A8">
            <w:pPr>
              <w:pStyle w:val="Stile"/>
              <w:jc w:val="center"/>
              <w:rPr>
                <w:rFonts w:ascii="Times New Roman" w:hAnsi="Times New Roman" w:cs="Times New Roman"/>
                <w:sz w:val="18"/>
                <w:szCs w:val="18"/>
              </w:rPr>
            </w:pPr>
          </w:p>
        </w:tc>
      </w:tr>
      <w:tr w:rsidR="009336A8" w:rsidTr="009336A8">
        <w:tblPrEx>
          <w:tblCellMar>
            <w:top w:w="0" w:type="dxa"/>
            <w:left w:w="0" w:type="dxa"/>
            <w:bottom w:w="0" w:type="dxa"/>
            <w:right w:w="0" w:type="dxa"/>
          </w:tblCellMar>
        </w:tblPrEx>
        <w:trPr>
          <w:trHeight w:hRule="exact" w:val="206"/>
        </w:trPr>
        <w:tc>
          <w:tcPr>
            <w:tcW w:w="7036" w:type="dxa"/>
            <w:tcBorders>
              <w:top w:val="nil"/>
              <w:left w:val="single" w:sz="4" w:space="0" w:color="auto"/>
              <w:bottom w:val="single" w:sz="4" w:space="0" w:color="auto"/>
              <w:right w:val="single" w:sz="4" w:space="0" w:color="auto"/>
            </w:tcBorders>
            <w:vAlign w:val="center"/>
          </w:tcPr>
          <w:p w:rsidR="009336A8" w:rsidRDefault="009336A8" w:rsidP="009336A8">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 </w:t>
            </w:r>
            <w:r>
              <w:rPr>
                <w:rFonts w:ascii="Times New Roman" w:hAnsi="Times New Roman" w:cs="Times New Roman"/>
                <w:b/>
                <w:bCs/>
                <w:sz w:val="18"/>
                <w:szCs w:val="18"/>
              </w:rPr>
              <w:t xml:space="preserve">Punti </w:t>
            </w:r>
            <w:r>
              <w:rPr>
                <w:rFonts w:ascii="Times New Roman" w:hAnsi="Times New Roman" w:cs="Times New Roman"/>
                <w:b/>
                <w:bCs/>
                <w:w w:val="106"/>
                <w:sz w:val="19"/>
                <w:szCs w:val="19"/>
              </w:rPr>
              <w:t>12</w:t>
            </w:r>
            <w:r>
              <w:rPr>
                <w:rFonts w:ascii="Times New Roman" w:hAnsi="Times New Roman" w:cs="Times New Roman"/>
                <w:w w:val="106"/>
                <w:sz w:val="19"/>
                <w:szCs w:val="19"/>
              </w:rPr>
              <w:t xml:space="preserve"> </w:t>
            </w:r>
          </w:p>
        </w:tc>
        <w:tc>
          <w:tcPr>
            <w:tcW w:w="778"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w w:val="106"/>
                <w:sz w:val="19"/>
                <w:szCs w:val="19"/>
              </w:rPr>
            </w:pPr>
          </w:p>
        </w:tc>
        <w:tc>
          <w:tcPr>
            <w:tcW w:w="826"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w w:val="106"/>
                <w:sz w:val="19"/>
                <w:szCs w:val="19"/>
              </w:rPr>
            </w:pPr>
          </w:p>
        </w:tc>
        <w:tc>
          <w:tcPr>
            <w:tcW w:w="1396" w:type="dxa"/>
            <w:tcBorders>
              <w:top w:val="nil"/>
              <w:left w:val="single" w:sz="4" w:space="0" w:color="auto"/>
              <w:bottom w:val="single" w:sz="4" w:space="0" w:color="auto"/>
              <w:right w:val="single" w:sz="4" w:space="0" w:color="auto"/>
            </w:tcBorders>
            <w:vAlign w:val="center"/>
          </w:tcPr>
          <w:p w:rsidR="009336A8" w:rsidRDefault="009336A8" w:rsidP="009336A8">
            <w:pPr>
              <w:pStyle w:val="Stile"/>
              <w:jc w:val="center"/>
              <w:rPr>
                <w:rFonts w:ascii="Times New Roman" w:hAnsi="Times New Roman" w:cs="Times New Roman"/>
                <w:w w:val="106"/>
                <w:sz w:val="19"/>
                <w:szCs w:val="19"/>
              </w:rPr>
            </w:pPr>
          </w:p>
        </w:tc>
      </w:tr>
    </w:tbl>
    <w:p w:rsidR="009336A8" w:rsidRDefault="009336A8" w:rsidP="009336A8">
      <w:pPr>
        <w:pStyle w:val="Corpotesto"/>
        <w:spacing w:line="360" w:lineRule="auto"/>
        <w:rPr>
          <w:sz w:val="18"/>
          <w:szCs w:val="18"/>
          <w:lang w:val="it-IT" w:eastAsia="it-IT"/>
        </w:rPr>
      </w:pPr>
    </w:p>
    <w:p w:rsidR="009336A8" w:rsidRDefault="009336A8" w:rsidP="009336A8">
      <w:pPr>
        <w:pStyle w:val="Corpotesto"/>
        <w:spacing w:line="360" w:lineRule="auto"/>
        <w:rPr>
          <w:sz w:val="18"/>
          <w:szCs w:val="18"/>
          <w:lang w:val="it-IT" w:eastAsia="it-IT"/>
        </w:rPr>
      </w:pPr>
    </w:p>
    <w:p w:rsidR="009336A8" w:rsidRPr="009336A8" w:rsidRDefault="009336A8" w:rsidP="009336A8">
      <w:pPr>
        <w:pStyle w:val="Corpotesto"/>
        <w:spacing w:line="360" w:lineRule="auto"/>
        <w:rPr>
          <w:rFonts w:ascii="Arial Narrow" w:hAnsi="Arial Narrow"/>
          <w:sz w:val="22"/>
          <w:szCs w:val="22"/>
        </w:rPr>
      </w:pPr>
      <w:r w:rsidRPr="009336A8">
        <w:rPr>
          <w:rFonts w:ascii="Arial Narrow" w:hAnsi="Arial Narrow"/>
          <w:sz w:val="22"/>
          <w:szCs w:val="22"/>
        </w:rPr>
        <w:t>Si allega una dichiarazione, conforme agli alI. D), F) e i seguenti documenti attestanti il possesso dei titoli di cui ai punti II</w:t>
      </w:r>
      <w:r w:rsidRPr="009336A8">
        <w:rPr>
          <w:sz w:val="18"/>
          <w:szCs w:val="18"/>
          <w:lang w:val="it-IT" w:eastAsia="it-IT"/>
        </w:rPr>
        <w:t xml:space="preserve"> </w:t>
      </w:r>
      <w:r w:rsidRPr="009336A8">
        <w:rPr>
          <w:rFonts w:ascii="Arial Narrow" w:hAnsi="Arial Narrow"/>
          <w:sz w:val="22"/>
          <w:szCs w:val="22"/>
        </w:rPr>
        <w:t>(esigenze di famiglia) e III (titoli generali):</w:t>
      </w:r>
    </w:p>
    <w:p w:rsidR="009336A8" w:rsidRPr="009336A8" w:rsidRDefault="009336A8" w:rsidP="009336A8">
      <w:pPr>
        <w:pStyle w:val="Corpotesto"/>
        <w:spacing w:line="360" w:lineRule="auto"/>
        <w:rPr>
          <w:rFonts w:ascii="Arial Narrow" w:hAnsi="Arial Narrow"/>
          <w:sz w:val="22"/>
          <w:szCs w:val="22"/>
        </w:rPr>
      </w:pPr>
    </w:p>
    <w:p w:rsidR="009336A8" w:rsidRPr="009336A8" w:rsidRDefault="009336A8" w:rsidP="009336A8">
      <w:pPr>
        <w:pStyle w:val="Corpotesto"/>
        <w:spacing w:line="360" w:lineRule="auto"/>
        <w:rPr>
          <w:rFonts w:ascii="Arial Narrow" w:hAnsi="Arial Narrow"/>
          <w:sz w:val="22"/>
          <w:szCs w:val="22"/>
        </w:rPr>
      </w:pPr>
      <w:r w:rsidRPr="009336A8">
        <w:rPr>
          <w:rFonts w:ascii="Arial Narrow" w:hAnsi="Arial Narrow"/>
          <w:sz w:val="22"/>
          <w:szCs w:val="22"/>
        </w:rPr>
        <w:t>Data:</w:t>
      </w:r>
    </w:p>
    <w:p w:rsidR="009336A8" w:rsidRPr="009336A8" w:rsidRDefault="009336A8" w:rsidP="009336A8">
      <w:pPr>
        <w:pStyle w:val="Corpotesto"/>
        <w:spacing w:line="360" w:lineRule="auto"/>
        <w:ind w:left="5670"/>
        <w:jc w:val="center"/>
        <w:rPr>
          <w:rFonts w:ascii="Arial Narrow" w:hAnsi="Arial Narrow"/>
          <w:sz w:val="22"/>
          <w:szCs w:val="22"/>
        </w:rPr>
      </w:pPr>
      <w:r w:rsidRPr="009336A8">
        <w:rPr>
          <w:rFonts w:ascii="Arial Narrow" w:hAnsi="Arial Narrow"/>
          <w:sz w:val="22"/>
          <w:szCs w:val="22"/>
        </w:rPr>
        <w:t>Firma</w:t>
      </w:r>
    </w:p>
    <w:p w:rsidR="009336A8" w:rsidRDefault="009336A8" w:rsidP="009336A8">
      <w:pPr>
        <w:pStyle w:val="Corpotesto"/>
        <w:spacing w:line="360" w:lineRule="auto"/>
        <w:rPr>
          <w:sz w:val="18"/>
          <w:szCs w:val="18"/>
          <w:lang w:val="it-IT" w:eastAsia="it-IT"/>
        </w:rPr>
      </w:pPr>
    </w:p>
    <w:p w:rsidR="009336A8" w:rsidRDefault="009336A8" w:rsidP="009336A8">
      <w:pPr>
        <w:pStyle w:val="Corpotesto"/>
        <w:spacing w:line="360" w:lineRule="auto"/>
        <w:rPr>
          <w:sz w:val="18"/>
          <w:szCs w:val="18"/>
          <w:lang w:val="it-IT" w:eastAsia="it-IT"/>
        </w:rPr>
      </w:pPr>
    </w:p>
    <w:p w:rsidR="009336A8" w:rsidRDefault="009336A8" w:rsidP="009336A8">
      <w:pPr>
        <w:pStyle w:val="Corpotesto"/>
        <w:spacing w:line="360" w:lineRule="auto"/>
        <w:rPr>
          <w:sz w:val="18"/>
          <w:szCs w:val="18"/>
          <w:lang w:val="it-IT" w:eastAsia="it-IT"/>
        </w:rPr>
      </w:pPr>
      <w:r>
        <w:rPr>
          <w:sz w:val="18"/>
          <w:szCs w:val="18"/>
          <w:lang w:val="it-IT" w:eastAsia="it-IT"/>
        </w:rPr>
        <w:br w:type="page"/>
      </w:r>
    </w:p>
    <w:p w:rsidR="009336A8" w:rsidRDefault="009336A8" w:rsidP="009336A8">
      <w:pPr>
        <w:pStyle w:val="Corpotesto"/>
        <w:spacing w:line="360" w:lineRule="auto"/>
        <w:rPr>
          <w:sz w:val="18"/>
          <w:szCs w:val="18"/>
          <w:lang w:val="it-IT" w:eastAsia="it-IT"/>
        </w:rPr>
      </w:pP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NOTE ALLA SCHEDA PERSONALE ATA</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(a) Tale servizio è riconosciuto sia al personale AT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(b) Tale servizio è riconosciuto sia al personale ATA già statale, che a quello proveniente dagli Enti Locali: per quest'ultimo personale, ovviamente, non deve essere di nuovo valutato il servizio di cui alla lettera A) e B).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(c )Tale servizio è riconosciuto sia al personale A 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Ai fini della maturazione una tantum del punteggio è utile un triennio compreso nel periodo intercorrente tra le domande di mobilità per l'a.s. 2000/200l e quelle per l'anno scolastico 2007/2008.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Con le domande di mobilità per l'anno scolastico 2007/2008 si è, infatti, concluso il periodo utile per l'acquisizione del punteggio aggiuntivo a seguito della maturazione del triennio.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Tale punteggio viene, inoltre, riconosciuto anche a coloro che, nel suddetto periodo, hanno presentato in ambito provinciale: - domanda condizionata di trasferimento in quanto individuati soprannumerari;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domanda di rientro nella scuola di precedente titolarità nel quinquennio di fruizione del diritto alla precedenza di cui ai punti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II e IV dell'art. 7, comma l del CCNI.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Tale punteggio, una volta acquisito, si perde esclusivamente nel caso in cui si ottenga, a seguito di domanda volontaria in ambito provinciale, il trasferimento, il passaggio o l'assegnazione provvisoria.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IV dell' art. 7, comma l del CCNI, il rientro nella scuola o nel comune di precedente titolarità, il trasferimento per altre preferenze espresse nella domanda o l'assegnazione provvisoria.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Analogamente non perde il riconoscimento del punteggio aggiuntivo il personale trasferito d'ufficio o a domanda condizionata che nel periodo di cui sopra non chiede il rientro nella scuola di precedente titolarità. </w:t>
      </w:r>
    </w:p>
    <w:p w:rsidR="009336A8" w:rsidRDefault="009336A8" w:rsidP="009336A8">
      <w:pPr>
        <w:pStyle w:val="Corpotesto"/>
        <w:spacing w:line="360" w:lineRule="auto"/>
        <w:rPr>
          <w:sz w:val="18"/>
          <w:szCs w:val="18"/>
          <w:lang w:val="it-IT" w:eastAsia="it-IT"/>
        </w:rPr>
      </w:pPr>
      <w:r w:rsidRPr="009336A8">
        <w:rPr>
          <w:sz w:val="18"/>
          <w:szCs w:val="18"/>
          <w:lang w:val="it-IT" w:eastAsia="it-IT"/>
        </w:rPr>
        <w:t xml:space="preserve">In ogni caso la sola presentazione della domanda di mobilità, anche in ambito provinciale, non determina la perdita del punteggio aggiuntivo una volta che lo stesso è stato acquisito. </w:t>
      </w:r>
    </w:p>
    <w:p w:rsidR="009336A8" w:rsidRPr="009336A8" w:rsidRDefault="009336A8" w:rsidP="009336A8">
      <w:pPr>
        <w:pStyle w:val="Corpotesto"/>
        <w:spacing w:line="360" w:lineRule="auto"/>
        <w:rPr>
          <w:sz w:val="18"/>
          <w:szCs w:val="18"/>
          <w:lang w:val="it-IT" w:eastAsia="it-IT"/>
        </w:rPr>
      </w:pPr>
    </w:p>
    <w:p w:rsidR="009336A8" w:rsidRDefault="009336A8" w:rsidP="009336A8">
      <w:pPr>
        <w:pStyle w:val="Corpotesto"/>
        <w:spacing w:line="360" w:lineRule="auto"/>
        <w:rPr>
          <w:sz w:val="18"/>
          <w:szCs w:val="18"/>
          <w:lang w:val="it-IT" w:eastAsia="it-IT"/>
        </w:rPr>
      </w:pPr>
    </w:p>
    <w:p w:rsidR="009336A8" w:rsidRDefault="009336A8" w:rsidP="009336A8">
      <w:pPr>
        <w:pStyle w:val="Corpotesto"/>
        <w:spacing w:line="360" w:lineRule="auto"/>
        <w:rPr>
          <w:sz w:val="18"/>
          <w:szCs w:val="18"/>
          <w:lang w:val="it-IT" w:eastAsia="it-IT"/>
        </w:rPr>
      </w:pP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(1) A norma del D.P.R. 28.12.2000, n. 445, così come modificato ed integrato dall'art. 15 della legge 16 gennaio 2003 n. 3,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Ai fini della validità della certificazione richiesta si richiama quanto disposto dalla legge delle disposizioni contenute nel D.P.R. 28.12.2000, n. 445, così come modificato ed integrato dall'art. 15, della legge 16 gennaio 2003, n. 3.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(2) E' valutato il periodo coperto da decorrenza giuridica della nomina purché sia stato prestato effettivo servizio nello stesso profilo professionale. Sono comunque valutati con il punteggio previsto dalla presente voce i seguenti servizi: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il servizio prestato nel profilo di provenienza per il personale transitato nell'attuale profilo, a seguito di passaggio nell'ambito della stessa qualifica o area ai sensi dell'art. 19, del D.P.R. 399/88 e dell'art. 38, del D.P.R. 209/87 e dell'art. l comma 2 lettera B della sequenza contrattuale del 25 luglio 2008;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w:t>
      </w:r>
    </w:p>
    <w:p w:rsidR="009336A8" w:rsidRPr="009336A8" w:rsidRDefault="009336A8" w:rsidP="009336A8">
      <w:pPr>
        <w:pStyle w:val="Corpotesto"/>
        <w:spacing w:line="360" w:lineRule="auto"/>
        <w:rPr>
          <w:sz w:val="18"/>
          <w:szCs w:val="18"/>
          <w:lang w:val="it-IT" w:eastAsia="it-IT"/>
        </w:rPr>
      </w:pP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il servizio prestato in profilo diverso da quello di appartenenza a seguito di utilizzazione o assegnazione provvisoria;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il servizio prestato in scuola diversa da quella di titolarità da parte del personale responsabile amministrativo o assistente amministrativo a seguito di utilizzazione, ai sensi dell'art. Il bis del CCN.!. 13.6.2005 e successivi, per la sostituzione del DSGA;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dell' amministrazione centrale e periferica; </w:t>
      </w:r>
    </w:p>
    <w:p w:rsidR="009336A8" w:rsidRDefault="009336A8" w:rsidP="009336A8">
      <w:pPr>
        <w:pStyle w:val="Corpotesto"/>
        <w:spacing w:line="360" w:lineRule="auto"/>
        <w:rPr>
          <w:sz w:val="18"/>
          <w:szCs w:val="18"/>
          <w:lang w:val="it-IT" w:eastAsia="it-IT"/>
        </w:rPr>
      </w:pPr>
      <w:r w:rsidRPr="009336A8">
        <w:rPr>
          <w:sz w:val="18"/>
          <w:szCs w:val="18"/>
          <w:lang w:val="it-IT" w:eastAsia="it-IT"/>
        </w:rPr>
        <w:t xml:space="preserve">il servizio prestato dal personale inidoneo durante il periodo di collocamento fuori ruolo ai sensi dell'art. 23 - comma 5, del CCN.L. sottoscritto il4 agosto 1995 in mansioni parziali del profilo di appartenenza o in altro profilo comunque coerenti; </w:t>
      </w:r>
    </w:p>
    <w:p w:rsidR="009336A8" w:rsidRPr="009336A8" w:rsidRDefault="009336A8" w:rsidP="009336A8">
      <w:pPr>
        <w:pStyle w:val="Corpotesto"/>
        <w:spacing w:line="360" w:lineRule="auto"/>
        <w:rPr>
          <w:sz w:val="18"/>
          <w:szCs w:val="18"/>
          <w:lang w:val="it-IT" w:eastAsia="it-IT"/>
        </w:rPr>
      </w:pP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 per l'attribuzione del punteggio relativo al servizio effettivamente prestato nelle scuole o istituti situati nelle piccole isole si prescinde dal requisito della residenza in sede;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Tali servizi sono riconosciuti nelle lettere A) e B);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per ogni anno prestato nei Paesi in via di sviluppo il punteggio è raddoppiato.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(3) La valutazione del servizio pre-ruolo, nonché del servizio prestato nel ruolo personale docente, viene effettuata per intero nella mobilità a domanda, mentre per la mobilità d'ufficio si valuta nella seguente maniera: i primi 4 anni sono valutati per intero; il periodo eccedente i 4 anni è valutato per i due terzi (2/3).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Con il punteggio previsto dalla presente voce vanno valutati i seguenti servizi o periodi: - il servizio di ruolo prestato in qualità di docente;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il servizio non di ruolo ed il servizio militare riconosciuto o riconoscibile ai fini della carriera ai sensi dell'art. 569 del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w:t>
      </w:r>
    </w:p>
    <w:p w:rsidR="009336A8" w:rsidRDefault="009336A8" w:rsidP="009336A8">
      <w:pPr>
        <w:pStyle w:val="Corpotesto"/>
        <w:spacing w:line="360" w:lineRule="auto"/>
        <w:rPr>
          <w:sz w:val="18"/>
          <w:szCs w:val="18"/>
          <w:lang w:val="it-IT" w:eastAsia="it-IT"/>
        </w:rPr>
      </w:pPr>
      <w:r w:rsidRPr="009336A8">
        <w:rPr>
          <w:sz w:val="18"/>
          <w:szCs w:val="18"/>
          <w:lang w:val="it-IT" w:eastAsia="it-IT"/>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w:t>
      </w:r>
    </w:p>
    <w:p w:rsidR="009336A8" w:rsidRDefault="009336A8" w:rsidP="009336A8">
      <w:pPr>
        <w:pStyle w:val="Corpotesto"/>
        <w:spacing w:line="360" w:lineRule="auto"/>
        <w:rPr>
          <w:sz w:val="18"/>
          <w:szCs w:val="18"/>
          <w:lang w:val="it-IT" w:eastAsia="it-IT"/>
        </w:rPr>
      </w:pP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 xml:space="preserve">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idi 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 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9336A8" w:rsidRPr="009336A8" w:rsidRDefault="009336A8" w:rsidP="009336A8">
      <w:pPr>
        <w:pStyle w:val="Corpotesto"/>
        <w:spacing w:line="360" w:lineRule="auto"/>
        <w:rPr>
          <w:sz w:val="18"/>
          <w:szCs w:val="18"/>
          <w:lang w:val="it-IT" w:eastAsia="it-IT"/>
        </w:rPr>
      </w:pPr>
      <w:r w:rsidRPr="009336A8">
        <w:rPr>
          <w:sz w:val="18"/>
          <w:szCs w:val="18"/>
          <w:lang w:val="it-IT" w:eastAsia="it-IT"/>
        </w:rPr>
        <w:t>Non interrompe, altresì, la continuità del servizio, l'utilizzazione per la sostituzione del DSGA, ai s</w:t>
      </w:r>
      <w:r>
        <w:rPr>
          <w:sz w:val="18"/>
          <w:szCs w:val="18"/>
          <w:lang w:val="it-IT" w:eastAsia="it-IT"/>
        </w:rPr>
        <w:t>ensi dell'art. Il bis del CCNL</w:t>
      </w:r>
      <w:r w:rsidRPr="009336A8">
        <w:rPr>
          <w:sz w:val="18"/>
          <w:szCs w:val="18"/>
          <w:lang w:val="it-IT" w:eastAsia="it-IT"/>
        </w:rPr>
        <w:t xml:space="preserve"> 15 luglio 2010, da parte del personale responsabile amministrativo o assistente amministrativo in scuola diversa da quella di titolarità.</w:t>
      </w:r>
    </w:p>
    <w:sectPr w:rsidR="009336A8" w:rsidRPr="009336A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DF" w:rsidRDefault="003234DF" w:rsidP="00A56DF0">
      <w:r>
        <w:separator/>
      </w:r>
    </w:p>
  </w:endnote>
  <w:endnote w:type="continuationSeparator" w:id="0">
    <w:p w:rsidR="003234DF" w:rsidRDefault="003234DF" w:rsidP="00A5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990" w:rsidRDefault="003A6BDA" w:rsidP="00DF5990">
    <w:pPr>
      <w:jc w:val="center"/>
      <w:rPr>
        <w:rFonts w:ascii="Arial" w:hAnsi="Arial" w:cs="Arial"/>
        <w:sz w:val="20"/>
        <w:szCs w:val="20"/>
      </w:rPr>
    </w:pPr>
    <w:r w:rsidRPr="003A6BDA">
      <w:rPr>
        <w:rFonts w:ascii="Arial" w:hAnsi="Arial" w:cs="Arial"/>
        <w:sz w:val="20"/>
        <w:szCs w:val="20"/>
      </w:rPr>
      <w:t xml:space="preserve">e-mail: </w:t>
    </w:r>
    <w:hyperlink r:id="rId1" w:history="1">
      <w:r w:rsidRPr="003A6BDA">
        <w:rPr>
          <w:rStyle w:val="Collegamentoipertestuale"/>
          <w:rFonts w:ascii="Arial" w:hAnsi="Arial" w:cs="Arial"/>
          <w:sz w:val="20"/>
          <w:szCs w:val="20"/>
        </w:rPr>
        <w:t>pois00300c@istruzione.it</w:t>
      </w:r>
    </w:hyperlink>
    <w:r w:rsidRPr="003A6BDA">
      <w:rPr>
        <w:rFonts w:ascii="Arial" w:hAnsi="Arial" w:cs="Arial"/>
        <w:sz w:val="20"/>
        <w:szCs w:val="20"/>
      </w:rPr>
      <w:t xml:space="preserve">  - P.E.C.: </w:t>
    </w:r>
    <w:hyperlink r:id="rId2" w:history="1">
      <w:r w:rsidRPr="003A6BDA">
        <w:rPr>
          <w:rStyle w:val="Collegamentoipertestuale"/>
          <w:rFonts w:ascii="Arial" w:hAnsi="Arial" w:cs="Arial"/>
          <w:sz w:val="20"/>
          <w:szCs w:val="20"/>
        </w:rPr>
        <w:t>pois00300c@pec.istruzione.it</w:t>
      </w:r>
    </w:hyperlink>
    <w:r w:rsidR="00DF5990">
      <w:rPr>
        <w:rFonts w:ascii="Arial" w:hAnsi="Arial" w:cs="Arial"/>
        <w:sz w:val="20"/>
        <w:szCs w:val="20"/>
      </w:rPr>
      <w:t xml:space="preserve">  </w:t>
    </w:r>
    <w:r w:rsidRPr="003A6BDA">
      <w:rPr>
        <w:rFonts w:ascii="Arial" w:hAnsi="Arial" w:cs="Arial"/>
        <w:sz w:val="20"/>
        <w:szCs w:val="20"/>
      </w:rPr>
      <w:t xml:space="preserve">sito web: </w:t>
    </w:r>
    <w:hyperlink r:id="rId3" w:history="1">
      <w:r w:rsidR="00DF5990" w:rsidRPr="00D41AC0">
        <w:rPr>
          <w:rStyle w:val="Collegamentoipertestuale"/>
          <w:rFonts w:ascii="Arial" w:hAnsi="Arial" w:cs="Arial"/>
          <w:sz w:val="20"/>
          <w:szCs w:val="20"/>
        </w:rPr>
        <w:t>www.livi.prato.gov.it</w:t>
      </w:r>
    </w:hyperlink>
  </w:p>
  <w:p w:rsidR="00DF5990" w:rsidRDefault="00DF5990" w:rsidP="00DF5990">
    <w:pPr>
      <w:jc w:val="center"/>
      <w:rPr>
        <w:rFonts w:ascii="Arial" w:hAnsi="Arial" w:cs="Arial"/>
        <w:sz w:val="20"/>
        <w:szCs w:val="20"/>
      </w:rPr>
    </w:pPr>
    <w:r w:rsidRPr="003A6BDA">
      <w:rPr>
        <w:rFonts w:ascii="Arial" w:hAnsi="Arial" w:cs="Arial"/>
        <w:sz w:val="20"/>
        <w:szCs w:val="20"/>
      </w:rPr>
      <w:t>Codice Fiscale: 84007110483 - Codice Univoco Ufficio: UF9WG0</w:t>
    </w:r>
  </w:p>
  <w:p w:rsidR="005757EB" w:rsidRPr="005757EB" w:rsidRDefault="00C03997" w:rsidP="005757EB">
    <w:pPr>
      <w:rPr>
        <w:rFonts w:ascii="Arial" w:hAnsi="Arial" w:cs="Arial"/>
        <w:color w:val="0F243E" w:themeColor="text2" w:themeShade="80"/>
        <w:sz w:val="16"/>
        <w:szCs w:val="16"/>
      </w:rPr>
    </w:pPr>
    <w:r>
      <w:rPr>
        <w:rFonts w:ascii="Arial" w:hAnsi="Arial" w:cs="Arial"/>
        <w:color w:val="548DD4" w:themeColor="text2" w:themeTint="99"/>
        <w:spacing w:val="60"/>
        <w:sz w:val="16"/>
        <w:szCs w:val="16"/>
      </w:rPr>
      <w:fldChar w:fldCharType="begin"/>
    </w:r>
    <w:r>
      <w:rPr>
        <w:rFonts w:ascii="Arial" w:hAnsi="Arial" w:cs="Arial"/>
        <w:color w:val="548DD4" w:themeColor="text2" w:themeTint="99"/>
        <w:spacing w:val="60"/>
        <w:sz w:val="16"/>
        <w:szCs w:val="16"/>
      </w:rPr>
      <w:instrText xml:space="preserve"> DATE  \@ "dd/MM/yyyy HH.mm"  \* MERGEFORMAT </w:instrText>
    </w:r>
    <w:r>
      <w:rPr>
        <w:rFonts w:ascii="Arial" w:hAnsi="Arial" w:cs="Arial"/>
        <w:color w:val="548DD4" w:themeColor="text2" w:themeTint="99"/>
        <w:spacing w:val="60"/>
        <w:sz w:val="16"/>
        <w:szCs w:val="16"/>
      </w:rPr>
      <w:fldChar w:fldCharType="separate"/>
    </w:r>
    <w:r w:rsidR="009336A8">
      <w:rPr>
        <w:rFonts w:ascii="Arial" w:hAnsi="Arial" w:cs="Arial"/>
        <w:noProof/>
        <w:color w:val="548DD4" w:themeColor="text2" w:themeTint="99"/>
        <w:spacing w:val="60"/>
        <w:sz w:val="16"/>
        <w:szCs w:val="16"/>
      </w:rPr>
      <w:t>22/03/2017 09.42</w:t>
    </w:r>
    <w:r>
      <w:rPr>
        <w:rFonts w:ascii="Arial" w:hAnsi="Arial" w:cs="Arial"/>
        <w:color w:val="548DD4" w:themeColor="text2" w:themeTint="99"/>
        <w:spacing w:val="60"/>
        <w:sz w:val="16"/>
        <w:szCs w:val="16"/>
      </w:rPr>
      <w:fldChar w:fldCharType="end"/>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sidR="005757EB" w:rsidRPr="005757EB">
      <w:rPr>
        <w:rFonts w:ascii="Arial" w:hAnsi="Arial" w:cs="Arial"/>
        <w:color w:val="548DD4" w:themeColor="text2" w:themeTint="99"/>
        <w:spacing w:val="60"/>
        <w:sz w:val="16"/>
        <w:szCs w:val="16"/>
      </w:rPr>
      <w:t>Pag.</w:t>
    </w:r>
    <w:r w:rsidR="005757EB" w:rsidRPr="005757EB">
      <w:rPr>
        <w:rFonts w:ascii="Arial" w:hAnsi="Arial" w:cs="Arial"/>
        <w:color w:val="548DD4" w:themeColor="text2" w:themeTint="99"/>
        <w:sz w:val="16"/>
        <w:szCs w:val="16"/>
      </w:rPr>
      <w:t xml:space="preserve"> </w:t>
    </w:r>
    <w:r w:rsidR="005757EB" w:rsidRPr="005757EB">
      <w:rPr>
        <w:rFonts w:ascii="Arial" w:hAnsi="Arial" w:cs="Arial"/>
        <w:color w:val="17365D" w:themeColor="text2" w:themeShade="BF"/>
        <w:sz w:val="16"/>
        <w:szCs w:val="16"/>
      </w:rPr>
      <w:fldChar w:fldCharType="begin"/>
    </w:r>
    <w:r w:rsidR="005757EB" w:rsidRPr="005757EB">
      <w:rPr>
        <w:rFonts w:ascii="Arial" w:hAnsi="Arial" w:cs="Arial"/>
        <w:color w:val="17365D" w:themeColor="text2" w:themeShade="BF"/>
        <w:sz w:val="16"/>
        <w:szCs w:val="16"/>
      </w:rPr>
      <w:instrText>PAGE   \* MERGEFORMAT</w:instrText>
    </w:r>
    <w:r w:rsidR="005757EB" w:rsidRPr="005757EB">
      <w:rPr>
        <w:rFonts w:ascii="Arial" w:hAnsi="Arial" w:cs="Arial"/>
        <w:color w:val="17365D" w:themeColor="text2" w:themeShade="BF"/>
        <w:sz w:val="16"/>
        <w:szCs w:val="16"/>
      </w:rPr>
      <w:fldChar w:fldCharType="separate"/>
    </w:r>
    <w:r w:rsidR="00C43D82">
      <w:rPr>
        <w:rFonts w:ascii="Arial" w:hAnsi="Arial" w:cs="Arial"/>
        <w:noProof/>
        <w:color w:val="17365D" w:themeColor="text2" w:themeShade="BF"/>
        <w:sz w:val="16"/>
        <w:szCs w:val="16"/>
      </w:rPr>
      <w:t>1</w:t>
    </w:r>
    <w:r w:rsidR="005757EB" w:rsidRPr="005757EB">
      <w:rPr>
        <w:rFonts w:ascii="Arial" w:hAnsi="Arial" w:cs="Arial"/>
        <w:color w:val="17365D" w:themeColor="text2" w:themeShade="BF"/>
        <w:sz w:val="16"/>
        <w:szCs w:val="16"/>
      </w:rPr>
      <w:fldChar w:fldCharType="end"/>
    </w:r>
    <w:r w:rsidR="005757EB" w:rsidRPr="005757EB">
      <w:rPr>
        <w:rFonts w:ascii="Arial" w:hAnsi="Arial" w:cs="Arial"/>
        <w:color w:val="17365D" w:themeColor="text2" w:themeShade="BF"/>
        <w:sz w:val="16"/>
        <w:szCs w:val="16"/>
      </w:rPr>
      <w:t xml:space="preserve"> | </w:t>
    </w:r>
    <w:r w:rsidR="005757EB" w:rsidRPr="005757EB">
      <w:rPr>
        <w:rFonts w:ascii="Arial" w:hAnsi="Arial" w:cs="Arial"/>
        <w:color w:val="17365D" w:themeColor="text2" w:themeShade="BF"/>
        <w:sz w:val="16"/>
        <w:szCs w:val="16"/>
      </w:rPr>
      <w:fldChar w:fldCharType="begin"/>
    </w:r>
    <w:r w:rsidR="005757EB" w:rsidRPr="005757EB">
      <w:rPr>
        <w:rFonts w:ascii="Arial" w:hAnsi="Arial" w:cs="Arial"/>
        <w:color w:val="17365D" w:themeColor="text2" w:themeShade="BF"/>
        <w:sz w:val="16"/>
        <w:szCs w:val="16"/>
      </w:rPr>
      <w:instrText>NUMPAGES  \* Arabic  \* MERGEFORMAT</w:instrText>
    </w:r>
    <w:r w:rsidR="005757EB" w:rsidRPr="005757EB">
      <w:rPr>
        <w:rFonts w:ascii="Arial" w:hAnsi="Arial" w:cs="Arial"/>
        <w:color w:val="17365D" w:themeColor="text2" w:themeShade="BF"/>
        <w:sz w:val="16"/>
        <w:szCs w:val="16"/>
      </w:rPr>
      <w:fldChar w:fldCharType="separate"/>
    </w:r>
    <w:r w:rsidR="00C43D82">
      <w:rPr>
        <w:rFonts w:ascii="Arial" w:hAnsi="Arial" w:cs="Arial"/>
        <w:noProof/>
        <w:color w:val="17365D" w:themeColor="text2" w:themeShade="BF"/>
        <w:sz w:val="16"/>
        <w:szCs w:val="16"/>
      </w:rPr>
      <w:t>6</w:t>
    </w:r>
    <w:r w:rsidR="005757EB" w:rsidRPr="005757EB">
      <w:rPr>
        <w:rFonts w:ascii="Arial" w:hAnsi="Arial" w:cs="Arial"/>
        <w:color w:val="17365D" w:themeColor="text2" w:themeShade="B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DF" w:rsidRDefault="003234DF" w:rsidP="00A56DF0">
      <w:r>
        <w:separator/>
      </w:r>
    </w:p>
  </w:footnote>
  <w:footnote w:type="continuationSeparator" w:id="0">
    <w:p w:rsidR="003234DF" w:rsidRDefault="003234DF" w:rsidP="00A5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18" w:rsidRDefault="007A680E" w:rsidP="000C67FD">
    <w:pPr>
      <w:pStyle w:val="Titolo"/>
      <w:ind w:left="1701" w:right="1700"/>
      <w:rPr>
        <w:rFonts w:ascii="Times New Roman" w:hAnsi="Times New Roman"/>
      </w:rPr>
    </w:pPr>
    <w:r>
      <w:rPr>
        <w:noProof/>
      </w:rPr>
      <w:drawing>
        <wp:anchor distT="0" distB="0" distL="114300" distR="114300" simplePos="0" relativeHeight="251661312" behindDoc="0" locked="0" layoutInCell="1" allowOverlap="1" wp14:anchorId="132CE6A1" wp14:editId="3C9865F0">
          <wp:simplePos x="0" y="0"/>
          <wp:positionH relativeFrom="column">
            <wp:posOffset>5029835</wp:posOffset>
          </wp:positionH>
          <wp:positionV relativeFrom="paragraph">
            <wp:posOffset>-163830</wp:posOffset>
          </wp:positionV>
          <wp:extent cx="1635125" cy="981075"/>
          <wp:effectExtent l="0" t="0" r="3175"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n_2014-2020-300x180.png"/>
                  <pic:cNvPicPr/>
                </pic:nvPicPr>
                <pic:blipFill>
                  <a:blip r:embed="rId1">
                    <a:extLst>
                      <a:ext uri="{28A0092B-C50C-407E-A947-70E740481C1C}">
                        <a14:useLocalDpi xmlns:a14="http://schemas.microsoft.com/office/drawing/2010/main" val="0"/>
                      </a:ext>
                    </a:extLst>
                  </a:blip>
                  <a:stretch>
                    <a:fillRect/>
                  </a:stretch>
                </pic:blipFill>
                <pic:spPr>
                  <a:xfrm>
                    <a:off x="0" y="0"/>
                    <a:ext cx="1635125" cy="981075"/>
                  </a:xfrm>
                  <a:prstGeom prst="rect">
                    <a:avLst/>
                  </a:prstGeom>
                </pic:spPr>
              </pic:pic>
            </a:graphicData>
          </a:graphic>
          <wp14:sizeRelH relativeFrom="page">
            <wp14:pctWidth>0</wp14:pctWidth>
          </wp14:sizeRelH>
          <wp14:sizeRelV relativeFrom="page">
            <wp14:pctHeight>0</wp14:pctHeight>
          </wp14:sizeRelV>
        </wp:anchor>
      </w:drawing>
    </w:r>
    <w:r w:rsidR="00C81DD7">
      <w:rPr>
        <w:noProof/>
      </w:rPr>
      <w:drawing>
        <wp:anchor distT="0" distB="0" distL="114300" distR="114300" simplePos="0" relativeHeight="251659264" behindDoc="1" locked="0" layoutInCell="1" allowOverlap="1" wp14:anchorId="3D8B6B8C" wp14:editId="28A9BF04">
          <wp:simplePos x="0" y="0"/>
          <wp:positionH relativeFrom="page">
            <wp:posOffset>-28575</wp:posOffset>
          </wp:positionH>
          <wp:positionV relativeFrom="paragraph">
            <wp:posOffset>-401955</wp:posOffset>
          </wp:positionV>
          <wp:extent cx="1752600" cy="1284605"/>
          <wp:effectExtent l="0" t="0" r="0" b="0"/>
          <wp:wrapNone/>
          <wp:docPr id="3" name="Immagine 3" descr="C:\Users\sabrina.a\Desktop\logo completo istituto l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rina.a\Desktop\logo completo istituto liv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26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990">
      <w:rPr>
        <w:noProof/>
        <w:sz w:val="20"/>
      </w:rPr>
      <w:drawing>
        <wp:anchor distT="0" distB="0" distL="114300" distR="114300" simplePos="0" relativeHeight="251660288" behindDoc="0" locked="0" layoutInCell="1" allowOverlap="1" wp14:anchorId="1311B82D" wp14:editId="29D340E9">
          <wp:simplePos x="0" y="0"/>
          <wp:positionH relativeFrom="column">
            <wp:posOffset>2743200</wp:posOffset>
          </wp:positionH>
          <wp:positionV relativeFrom="paragraph">
            <wp:posOffset>-35560</wp:posOffset>
          </wp:positionV>
          <wp:extent cx="504825" cy="57150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anchor>
      </w:drawing>
    </w:r>
  </w:p>
  <w:p w:rsidR="00EF02ED" w:rsidRDefault="00EF02ED" w:rsidP="00FF0718">
    <w:pPr>
      <w:pStyle w:val="Sottotitolo"/>
      <w:rPr>
        <w:sz w:val="28"/>
      </w:rPr>
    </w:pPr>
  </w:p>
  <w:p w:rsidR="00EF02ED" w:rsidRDefault="00EF02ED" w:rsidP="00FF0718">
    <w:pPr>
      <w:pStyle w:val="Sottotitolo"/>
      <w:rPr>
        <w:sz w:val="28"/>
      </w:rPr>
    </w:pPr>
  </w:p>
  <w:p w:rsidR="00FF0718" w:rsidRPr="00DF5990" w:rsidRDefault="00FF0718" w:rsidP="000C67FD">
    <w:pPr>
      <w:pStyle w:val="Sottotitolo"/>
      <w:ind w:left="1701" w:right="1700"/>
      <w:rPr>
        <w:rFonts w:ascii="Arial" w:hAnsi="Arial" w:cs="Arial"/>
      </w:rPr>
    </w:pPr>
    <w:r w:rsidRPr="00DF5990">
      <w:rPr>
        <w:rFonts w:ascii="Arial" w:hAnsi="Arial" w:cs="Arial"/>
      </w:rPr>
      <w:t>ISTITUTO D'ISTRUZIONE SUPERIORE “CARLO LIVI”</w:t>
    </w:r>
  </w:p>
  <w:p w:rsidR="00DF5990" w:rsidRDefault="00FF0718" w:rsidP="000C67FD">
    <w:pPr>
      <w:ind w:left="1701" w:right="1700"/>
      <w:jc w:val="center"/>
      <w:rPr>
        <w:rFonts w:ascii="Arial" w:hAnsi="Arial" w:cs="Arial"/>
        <w:sz w:val="22"/>
      </w:rPr>
    </w:pPr>
    <w:r w:rsidRPr="00DF5990">
      <w:rPr>
        <w:rFonts w:ascii="Arial" w:hAnsi="Arial" w:cs="Arial"/>
        <w:sz w:val="22"/>
      </w:rPr>
      <w:t>Liceo Scientifico/Linguistico: via Marini n. 9 – 59100 Prato</w:t>
    </w:r>
  </w:p>
  <w:p w:rsidR="00FF0718" w:rsidRPr="00DF5990" w:rsidRDefault="00FF0718" w:rsidP="000C67FD">
    <w:pPr>
      <w:ind w:left="1701" w:right="1700"/>
      <w:jc w:val="center"/>
      <w:rPr>
        <w:rFonts w:ascii="Arial" w:hAnsi="Arial" w:cs="Arial"/>
        <w:sz w:val="22"/>
      </w:rPr>
    </w:pPr>
    <w:r w:rsidRPr="00DF5990">
      <w:rPr>
        <w:rFonts w:ascii="Arial" w:hAnsi="Arial" w:cs="Arial"/>
        <w:sz w:val="22"/>
      </w:rPr>
      <w:t>Tel. 0574/42166 – Fax 0574/607065</w:t>
    </w:r>
  </w:p>
  <w:p w:rsidR="00DF5990" w:rsidRDefault="00FF0718" w:rsidP="000C67FD">
    <w:pPr>
      <w:ind w:left="1701" w:right="1700"/>
      <w:jc w:val="center"/>
      <w:rPr>
        <w:rFonts w:ascii="Arial" w:hAnsi="Arial" w:cs="Arial"/>
        <w:sz w:val="22"/>
      </w:rPr>
    </w:pPr>
    <w:r w:rsidRPr="00DF5990">
      <w:rPr>
        <w:rFonts w:ascii="Arial" w:hAnsi="Arial" w:cs="Arial"/>
        <w:sz w:val="22"/>
      </w:rPr>
      <w:t>Liceo Artistico: via Maroncelli</w:t>
    </w:r>
    <w:r w:rsidR="00E512A3" w:rsidRPr="00DF5990">
      <w:rPr>
        <w:rFonts w:ascii="Arial" w:hAnsi="Arial" w:cs="Arial"/>
        <w:sz w:val="22"/>
      </w:rPr>
      <w:t xml:space="preserve"> n. 33</w:t>
    </w:r>
    <w:r w:rsidR="003A6BDA" w:rsidRPr="00DF5990">
      <w:rPr>
        <w:rFonts w:ascii="Arial" w:hAnsi="Arial" w:cs="Arial"/>
        <w:sz w:val="22"/>
      </w:rPr>
      <w:t xml:space="preserve"> - 59013 Montemurlo (PO)</w:t>
    </w:r>
  </w:p>
  <w:p w:rsidR="003A6BDA" w:rsidRPr="00DF5990" w:rsidRDefault="003A6BDA" w:rsidP="000C67FD">
    <w:pPr>
      <w:ind w:left="1701" w:right="1700"/>
      <w:jc w:val="center"/>
      <w:rPr>
        <w:rFonts w:ascii="Arial" w:hAnsi="Arial" w:cs="Arial"/>
        <w:sz w:val="22"/>
      </w:rPr>
    </w:pPr>
    <w:r w:rsidRPr="00DF5990">
      <w:rPr>
        <w:rFonts w:ascii="Arial" w:hAnsi="Arial" w:cs="Arial"/>
        <w:sz w:val="22"/>
      </w:rPr>
      <w:t>Tel. 0574/683312 – Fax 0574/ 689194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5FEB"/>
    <w:multiLevelType w:val="hybridMultilevel"/>
    <w:tmpl w:val="3BD01236"/>
    <w:lvl w:ilvl="0" w:tplc="8FE491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370E5A"/>
    <w:multiLevelType w:val="singleLevel"/>
    <w:tmpl w:val="6A92EE54"/>
    <w:lvl w:ilvl="0">
      <w:start w:val="1"/>
      <w:numFmt w:val="lowerLetter"/>
      <w:lvlText w:val="%1)"/>
      <w:legacy w:legacy="1" w:legacySpace="0" w:legacyIndent="0"/>
      <w:lvlJc w:val="left"/>
      <w:rPr>
        <w:rFonts w:ascii="Times New Roman" w:hAnsi="Times New Roman" w:cs="Times New Roman" w:hint="default"/>
      </w:rPr>
    </w:lvl>
  </w:abstractNum>
  <w:num w:numId="1">
    <w:abstractNumId w:val="0"/>
  </w:num>
  <w:num w:numId="2">
    <w:abstractNumId w:val="1"/>
  </w:num>
  <w:num w:numId="3">
    <w:abstractNumId w:val="1"/>
    <w:lvlOverride w:ilvl="0">
      <w:lvl w:ilvl="0">
        <w:start w:val="2"/>
        <w:numFmt w:val="lowerLetter"/>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A8"/>
    <w:rsid w:val="00076C64"/>
    <w:rsid w:val="00097955"/>
    <w:rsid w:val="000B2A5A"/>
    <w:rsid w:val="000B2F8B"/>
    <w:rsid w:val="000C67FD"/>
    <w:rsid w:val="00134C54"/>
    <w:rsid w:val="001420AB"/>
    <w:rsid w:val="00142AC7"/>
    <w:rsid w:val="00197607"/>
    <w:rsid w:val="001A2BAB"/>
    <w:rsid w:val="001C0362"/>
    <w:rsid w:val="001C48CA"/>
    <w:rsid w:val="001D7D39"/>
    <w:rsid w:val="001E2161"/>
    <w:rsid w:val="001F73C8"/>
    <w:rsid w:val="002033AB"/>
    <w:rsid w:val="00224CCF"/>
    <w:rsid w:val="003234DF"/>
    <w:rsid w:val="00370B83"/>
    <w:rsid w:val="00397E19"/>
    <w:rsid w:val="003A6BDA"/>
    <w:rsid w:val="003F25E1"/>
    <w:rsid w:val="00537711"/>
    <w:rsid w:val="005757EB"/>
    <w:rsid w:val="005F64E4"/>
    <w:rsid w:val="006158D3"/>
    <w:rsid w:val="006541F7"/>
    <w:rsid w:val="00655F5D"/>
    <w:rsid w:val="00667A75"/>
    <w:rsid w:val="006D1AEB"/>
    <w:rsid w:val="006F25BD"/>
    <w:rsid w:val="007361F2"/>
    <w:rsid w:val="00761D24"/>
    <w:rsid w:val="0078388E"/>
    <w:rsid w:val="007A680E"/>
    <w:rsid w:val="007F3A4D"/>
    <w:rsid w:val="00801C08"/>
    <w:rsid w:val="00820A8C"/>
    <w:rsid w:val="0082276B"/>
    <w:rsid w:val="0083728C"/>
    <w:rsid w:val="008F4B57"/>
    <w:rsid w:val="009336A8"/>
    <w:rsid w:val="00957443"/>
    <w:rsid w:val="0096279B"/>
    <w:rsid w:val="00963AEB"/>
    <w:rsid w:val="009B33FA"/>
    <w:rsid w:val="009D11A8"/>
    <w:rsid w:val="00A0514F"/>
    <w:rsid w:val="00A47A02"/>
    <w:rsid w:val="00A569A3"/>
    <w:rsid w:val="00A56DF0"/>
    <w:rsid w:val="00A663AF"/>
    <w:rsid w:val="00A828A9"/>
    <w:rsid w:val="00B0382D"/>
    <w:rsid w:val="00B8543A"/>
    <w:rsid w:val="00BA3764"/>
    <w:rsid w:val="00BB62A5"/>
    <w:rsid w:val="00BB71E5"/>
    <w:rsid w:val="00BB7899"/>
    <w:rsid w:val="00BE3A83"/>
    <w:rsid w:val="00C03997"/>
    <w:rsid w:val="00C06391"/>
    <w:rsid w:val="00C43D82"/>
    <w:rsid w:val="00C81DD7"/>
    <w:rsid w:val="00C97042"/>
    <w:rsid w:val="00CA5248"/>
    <w:rsid w:val="00DE7CCD"/>
    <w:rsid w:val="00DF5990"/>
    <w:rsid w:val="00E076F5"/>
    <w:rsid w:val="00E512A3"/>
    <w:rsid w:val="00E8047F"/>
    <w:rsid w:val="00EA222D"/>
    <w:rsid w:val="00EE5C30"/>
    <w:rsid w:val="00EF02ED"/>
    <w:rsid w:val="00F136F6"/>
    <w:rsid w:val="00FF0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92E692-D63E-4068-96E3-4B52111A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28A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2276B"/>
    <w:pPr>
      <w:keepNext/>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828A9"/>
    <w:rPr>
      <w:color w:val="0000FF"/>
      <w:u w:val="single"/>
    </w:rPr>
  </w:style>
  <w:style w:type="paragraph" w:styleId="Titolo">
    <w:name w:val="Title"/>
    <w:basedOn w:val="Normale"/>
    <w:link w:val="TitoloCarattere"/>
    <w:qFormat/>
    <w:rsid w:val="00A828A9"/>
    <w:pPr>
      <w:jc w:val="center"/>
    </w:pPr>
    <w:rPr>
      <w:rFonts w:ascii="Lucida Calligraphy" w:hAnsi="Lucida Calligraphy"/>
      <w:sz w:val="28"/>
      <w:szCs w:val="20"/>
    </w:rPr>
  </w:style>
  <w:style w:type="character" w:customStyle="1" w:styleId="TitoloCarattere">
    <w:name w:val="Titolo Carattere"/>
    <w:basedOn w:val="Carpredefinitoparagrafo"/>
    <w:link w:val="Titolo"/>
    <w:rsid w:val="00A828A9"/>
    <w:rPr>
      <w:rFonts w:ascii="Lucida Calligraphy" w:eastAsia="Times New Roman" w:hAnsi="Lucida Calligraphy" w:cs="Times New Roman"/>
      <w:sz w:val="28"/>
      <w:szCs w:val="20"/>
      <w:lang w:eastAsia="it-IT"/>
    </w:rPr>
  </w:style>
  <w:style w:type="paragraph" w:styleId="Sottotitolo">
    <w:name w:val="Subtitle"/>
    <w:basedOn w:val="Normale"/>
    <w:link w:val="SottotitoloCarattere"/>
    <w:qFormat/>
    <w:rsid w:val="00A828A9"/>
    <w:pPr>
      <w:jc w:val="center"/>
    </w:pPr>
    <w:rPr>
      <w:b/>
      <w:szCs w:val="20"/>
    </w:rPr>
  </w:style>
  <w:style w:type="character" w:customStyle="1" w:styleId="SottotitoloCarattere">
    <w:name w:val="Sottotitolo Carattere"/>
    <w:basedOn w:val="Carpredefinitoparagrafo"/>
    <w:link w:val="Sottotitolo"/>
    <w:rsid w:val="00A828A9"/>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A828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8A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56DF0"/>
    <w:pPr>
      <w:tabs>
        <w:tab w:val="center" w:pos="4819"/>
        <w:tab w:val="right" w:pos="9638"/>
      </w:tabs>
    </w:pPr>
  </w:style>
  <w:style w:type="character" w:customStyle="1" w:styleId="IntestazioneCarattere">
    <w:name w:val="Intestazione Carattere"/>
    <w:basedOn w:val="Carpredefinitoparagrafo"/>
    <w:link w:val="Intestazione"/>
    <w:uiPriority w:val="99"/>
    <w:rsid w:val="00A56DF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56DF0"/>
    <w:pPr>
      <w:tabs>
        <w:tab w:val="center" w:pos="4819"/>
        <w:tab w:val="right" w:pos="9638"/>
      </w:tabs>
    </w:pPr>
  </w:style>
  <w:style w:type="character" w:customStyle="1" w:styleId="PidipaginaCarattere">
    <w:name w:val="Piè di pagina Carattere"/>
    <w:basedOn w:val="Carpredefinitoparagrafo"/>
    <w:link w:val="Pidipagina"/>
    <w:uiPriority w:val="99"/>
    <w:rsid w:val="00A56DF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82276B"/>
    <w:rPr>
      <w:rFonts w:ascii="Times New Roman" w:eastAsia="Times New Roman" w:hAnsi="Times New Roman" w:cs="Times New Roman"/>
      <w:sz w:val="24"/>
      <w:szCs w:val="20"/>
      <w:lang w:eastAsia="it-IT"/>
    </w:rPr>
  </w:style>
  <w:style w:type="table" w:styleId="Grigliatabella">
    <w:name w:val="Table Grid"/>
    <w:basedOn w:val="Tabellanormale"/>
    <w:rsid w:val="0082276B"/>
    <w:pPr>
      <w:spacing w:after="0" w:line="240" w:lineRule="auto"/>
    </w:pPr>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A3764"/>
    <w:rPr>
      <w:b/>
      <w:bCs/>
    </w:rPr>
  </w:style>
  <w:style w:type="paragraph" w:styleId="Paragrafoelenco">
    <w:name w:val="List Paragraph"/>
    <w:basedOn w:val="Normale"/>
    <w:uiPriority w:val="34"/>
    <w:qFormat/>
    <w:rsid w:val="00BB71E5"/>
    <w:pPr>
      <w:ind w:left="720"/>
      <w:contextualSpacing/>
    </w:pPr>
  </w:style>
  <w:style w:type="character" w:styleId="Testosegnaposto">
    <w:name w:val="Placeholder Text"/>
    <w:basedOn w:val="Carpredefinitoparagrafo"/>
    <w:uiPriority w:val="99"/>
    <w:semiHidden/>
    <w:rsid w:val="00DF5990"/>
    <w:rPr>
      <w:color w:val="808080"/>
    </w:rPr>
  </w:style>
  <w:style w:type="paragraph" w:styleId="Corpotesto">
    <w:name w:val="Body Text"/>
    <w:basedOn w:val="Normale"/>
    <w:link w:val="CorpotestoCarattere"/>
    <w:uiPriority w:val="99"/>
    <w:rsid w:val="009336A8"/>
    <w:pPr>
      <w:overflowPunct w:val="0"/>
      <w:autoSpaceDE w:val="0"/>
      <w:autoSpaceDN w:val="0"/>
      <w:adjustRightInd w:val="0"/>
      <w:ind w:right="567"/>
      <w:jc w:val="both"/>
      <w:textAlignment w:val="baseline"/>
    </w:pPr>
    <w:rPr>
      <w:lang w:val="x-none" w:eastAsia="x-none"/>
    </w:rPr>
  </w:style>
  <w:style w:type="character" w:customStyle="1" w:styleId="CorpotestoCarattere">
    <w:name w:val="Corpo testo Carattere"/>
    <w:basedOn w:val="Carpredefinitoparagrafo"/>
    <w:link w:val="Corpotesto"/>
    <w:uiPriority w:val="99"/>
    <w:rsid w:val="009336A8"/>
    <w:rPr>
      <w:rFonts w:ascii="Times New Roman" w:eastAsia="Times New Roman" w:hAnsi="Times New Roman" w:cs="Times New Roman"/>
      <w:sz w:val="24"/>
      <w:szCs w:val="24"/>
      <w:lang w:val="x-none" w:eastAsia="x-none"/>
    </w:rPr>
  </w:style>
  <w:style w:type="paragraph" w:customStyle="1" w:styleId="Stile">
    <w:name w:val="Stile"/>
    <w:rsid w:val="009336A8"/>
    <w:pPr>
      <w:widowControl w:val="0"/>
      <w:autoSpaceDE w:val="0"/>
      <w:autoSpaceDN w:val="0"/>
      <w:adjustRightInd w:val="0"/>
      <w:spacing w:after="0" w:line="240" w:lineRule="auto"/>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034311">
      <w:bodyDiv w:val="1"/>
      <w:marLeft w:val="0"/>
      <w:marRight w:val="0"/>
      <w:marTop w:val="0"/>
      <w:marBottom w:val="0"/>
      <w:divBdr>
        <w:top w:val="none" w:sz="0" w:space="0" w:color="auto"/>
        <w:left w:val="none" w:sz="0" w:space="0" w:color="auto"/>
        <w:bottom w:val="none" w:sz="0" w:space="0" w:color="auto"/>
        <w:right w:val="none" w:sz="0" w:space="0" w:color="auto"/>
      </w:divBdr>
    </w:div>
    <w:div w:id="14012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livi.prato.gov.it" TargetMode="External"/><Relationship Id="rId2" Type="http://schemas.openxmlformats.org/officeDocument/2006/relationships/hyperlink" Target="mailto:pois00300c@pec.istruzione.it" TargetMode="External"/><Relationship Id="rId1" Type="http://schemas.openxmlformats.org/officeDocument/2006/relationships/hyperlink" Target="mailto:pois00300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ito%20livi%202016-%202017\modello%20circolari%202016_pon_noprotez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E3A0-9B19-4A5C-AD81-051215DD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circolari 2016_pon_noprotezione</Template>
  <TotalTime>16</TotalTime>
  <Pages>6</Pages>
  <Words>3016</Words>
  <Characters>17193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utente01</cp:lastModifiedBy>
  <cp:revision>2</cp:revision>
  <cp:lastPrinted>2014-11-22T10:06:00Z</cp:lastPrinted>
  <dcterms:created xsi:type="dcterms:W3CDTF">2017-03-22T08:39:00Z</dcterms:created>
  <dcterms:modified xsi:type="dcterms:W3CDTF">2017-03-22T08:57:00Z</dcterms:modified>
</cp:coreProperties>
</file>