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C5" w:rsidRDefault="008C01C5" w:rsidP="008C01C5">
      <w:pPr>
        <w:spacing w:line="240" w:lineRule="atLeast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5718175" cy="974090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71" w:rsidRPr="001D393B" w:rsidRDefault="002C5D78" w:rsidP="00A36C71">
      <w:pPr>
        <w:pStyle w:val="Titolo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1400175" cy="13741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C0E" w:rsidRDefault="00C83C0E">
                            <w:r w:rsidRPr="00C83C0E"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>
                                  <wp:extent cx="1209675" cy="1057275"/>
                                  <wp:effectExtent l="19050" t="0" r="952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Macintosh HD:Users:leo:Documents:Personal:Copernico:unnam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356" cy="1063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71CD" w:rsidRDefault="0021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8.1pt;width:110.25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Xi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" stroked="f">
                <v:textbox>
                  <w:txbxContent>
                    <w:p w:rsidR="00C83C0E" w:rsidRDefault="00C83C0E">
                      <w:r w:rsidRPr="00C83C0E"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209675" cy="1057275"/>
                            <wp:effectExtent l="19050" t="0" r="952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Macintosh HD:Users:leo:Documents:Personal:Copernico:unnam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356" cy="1063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71CD" w:rsidRDefault="002171CD"/>
                  </w:txbxContent>
                </v:textbox>
              </v:shape>
            </w:pict>
          </mc:Fallback>
        </mc:AlternateContent>
      </w:r>
      <w:r w:rsidR="00A36C71" w:rsidRPr="00A36C71">
        <w:rPr>
          <w:rFonts w:ascii="Arial" w:hAnsi="Arial" w:cs="Arial"/>
          <w:b/>
          <w:noProof/>
          <w:szCs w:val="24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64135</wp:posOffset>
            </wp:positionV>
            <wp:extent cx="716280" cy="6858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C71" w:rsidRPr="00A36C71">
        <w:rPr>
          <w:rFonts w:ascii="Arial" w:hAnsi="Arial" w:cs="Arial"/>
          <w:b/>
          <w:szCs w:val="24"/>
        </w:rPr>
        <w:t>Liceo Scientifico Statale "Niccolò Copernico"</w:t>
      </w:r>
      <w:r w:rsidR="00A36C71" w:rsidRPr="00A36C71">
        <w:rPr>
          <w:rFonts w:ascii="Arial" w:hAnsi="Arial" w:cs="Arial"/>
          <w:b/>
          <w:szCs w:val="24"/>
        </w:rPr>
        <w:br/>
      </w:r>
      <w:r w:rsidR="00A36C71" w:rsidRPr="001D393B">
        <w:rPr>
          <w:rFonts w:ascii="Arial" w:hAnsi="Arial" w:cs="Arial"/>
          <w:b/>
          <w:sz w:val="20"/>
          <w:szCs w:val="20"/>
        </w:rPr>
        <w:t>Viale Borgovalsugana, 63 - 59100 Prato (PO)</w:t>
      </w:r>
      <w:r w:rsidR="00A36C71" w:rsidRPr="001D393B">
        <w:rPr>
          <w:rFonts w:ascii="Arial" w:hAnsi="Arial" w:cs="Arial"/>
          <w:b/>
          <w:sz w:val="20"/>
          <w:szCs w:val="20"/>
        </w:rPr>
        <w:br/>
        <w:t>tel. 0574 596616 - fax 0574 592888 - C.F. 84009230487</w:t>
      </w:r>
      <w:r w:rsidR="00A36C71" w:rsidRPr="001D393B">
        <w:rPr>
          <w:rFonts w:ascii="Arial" w:hAnsi="Arial" w:cs="Arial"/>
          <w:b/>
          <w:sz w:val="20"/>
          <w:szCs w:val="20"/>
        </w:rPr>
        <w:br/>
        <w:t>e-mail: POPS02000G@istruzione.it</w:t>
      </w:r>
      <w:r w:rsidR="00A36C71" w:rsidRPr="001D393B">
        <w:rPr>
          <w:rFonts w:ascii="Arial" w:hAnsi="Arial" w:cs="Arial"/>
          <w:b/>
          <w:sz w:val="20"/>
          <w:szCs w:val="20"/>
        </w:rPr>
        <w:br/>
        <w:t xml:space="preserve">posta certificata: </w:t>
      </w:r>
      <w:hyperlink r:id="rId13" w:history="1">
        <w:r w:rsidR="00A36C71" w:rsidRPr="001D393B">
          <w:rPr>
            <w:rStyle w:val="Collegamentoipertestuale"/>
            <w:rFonts w:ascii="Arial" w:hAnsi="Arial" w:cs="Arial"/>
            <w:b/>
            <w:sz w:val="20"/>
            <w:szCs w:val="20"/>
          </w:rPr>
          <w:t>POPS02000G@pec.istruzione.it</w:t>
        </w:r>
      </w:hyperlink>
    </w:p>
    <w:p w:rsidR="00A36C71" w:rsidRDefault="00A36C71" w:rsidP="00A36C71">
      <w:pPr>
        <w:jc w:val="center"/>
        <w:rPr>
          <w:rFonts w:ascii="Arial" w:hAnsi="Arial" w:cs="Arial"/>
          <w:b/>
          <w:sz w:val="20"/>
          <w:szCs w:val="20"/>
        </w:rPr>
      </w:pPr>
      <w:r w:rsidRPr="001D393B">
        <w:rPr>
          <w:rFonts w:ascii="Arial" w:hAnsi="Arial" w:cs="Arial"/>
          <w:b/>
          <w:sz w:val="20"/>
          <w:szCs w:val="20"/>
        </w:rPr>
        <w:t xml:space="preserve">Sito: </w:t>
      </w:r>
      <w:hyperlink r:id="rId14" w:history="1">
        <w:r w:rsidR="00F75DCD" w:rsidRPr="0006070D">
          <w:rPr>
            <w:rStyle w:val="Collegamentoipertestuale"/>
            <w:rFonts w:ascii="Arial" w:hAnsi="Arial" w:cs="Arial"/>
            <w:b/>
            <w:sz w:val="20"/>
            <w:szCs w:val="20"/>
          </w:rPr>
          <w:t>www.copernico.prato.it</w:t>
        </w:r>
      </w:hyperlink>
    </w:p>
    <w:p w:rsidR="00F75DCD" w:rsidRDefault="00F75DCD" w:rsidP="00A36C71">
      <w:pPr>
        <w:jc w:val="center"/>
        <w:rPr>
          <w:rFonts w:ascii="Arial" w:hAnsi="Arial" w:cs="Arial"/>
          <w:b/>
          <w:sz w:val="20"/>
          <w:szCs w:val="20"/>
        </w:rPr>
      </w:pPr>
    </w:p>
    <w:p w:rsidR="00B24386" w:rsidRPr="001D393B" w:rsidRDefault="00B24386" w:rsidP="00A36C71">
      <w:pPr>
        <w:jc w:val="center"/>
        <w:rPr>
          <w:rFonts w:ascii="Arial" w:hAnsi="Arial" w:cs="Arial"/>
          <w:b/>
          <w:sz w:val="20"/>
          <w:szCs w:val="20"/>
        </w:rPr>
      </w:pPr>
    </w:p>
    <w:p w:rsidR="002171CD" w:rsidRDefault="002171CD" w:rsidP="002171C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lang w:bidi="ar-SA"/>
        </w:rPr>
      </w:pPr>
    </w:p>
    <w:p w:rsidR="00B24386" w:rsidRDefault="00B24386" w:rsidP="00B24386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</w:pPr>
      <w:r w:rsidRPr="00B24386">
        <w:rPr>
          <w:rFonts w:ascii="Calibri" w:hAnsi="Calibri" w:cs="Calibri"/>
          <w:b/>
          <w:color w:val="000000"/>
          <w:kern w:val="0"/>
          <w:lang w:bidi="ar-SA"/>
        </w:rPr>
        <w:t xml:space="preserve">Allegato B- Scheda </w:t>
      </w:r>
      <w:r w:rsidRPr="00B24386">
        <w:rPr>
          <w:rFonts w:cs="Times New Roman"/>
          <w:b/>
          <w:bCs/>
          <w:color w:val="000000"/>
          <w:kern w:val="0"/>
          <w:sz w:val="23"/>
          <w:szCs w:val="23"/>
          <w:lang w:bidi="ar-SA"/>
        </w:rPr>
        <w:t>precompilata</w:t>
      </w:r>
      <w:r w:rsidRPr="009A4E68">
        <w:rPr>
          <w:rFonts w:cs="Times New Roman"/>
          <w:b/>
          <w:bCs/>
          <w:color w:val="000000"/>
          <w:kern w:val="0"/>
          <w:sz w:val="36"/>
          <w:szCs w:val="36"/>
          <w:lang w:bidi="ar-SA"/>
        </w:rPr>
        <w:t>:</w:t>
      </w:r>
      <w:r w:rsidRPr="009A4E68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 </w:t>
      </w:r>
      <w:r w:rsidRPr="008401B1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 xml:space="preserve">AVVISO di SELEZIONE PUBBLICA per il reclutamento di n.  </w:t>
      </w:r>
      <w:r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>15</w:t>
      </w:r>
      <w:r w:rsidRPr="008401B1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 xml:space="preserve">   ESPERTI </w:t>
      </w:r>
      <w:r w:rsidRPr="008401B1">
        <w:rPr>
          <w:rFonts w:cs="Times New Roman"/>
          <w:b/>
          <w:kern w:val="0"/>
          <w:sz w:val="22"/>
          <w:szCs w:val="22"/>
          <w:lang w:bidi="ar-SA"/>
        </w:rPr>
        <w:t>Fondi Strutturali Europei –</w:t>
      </w:r>
      <w:r>
        <w:rPr>
          <w:rFonts w:cs="Times New Roman"/>
          <w:kern w:val="0"/>
          <w:sz w:val="22"/>
          <w:szCs w:val="22"/>
          <w:lang w:bidi="ar-SA"/>
        </w:rPr>
        <w:t xml:space="preserve">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</w:t>
      </w:r>
      <w:r>
        <w:rPr>
          <w:rFonts w:cs="Times New Roman"/>
          <w:kern w:val="0"/>
          <w:sz w:val="22"/>
          <w:szCs w:val="22"/>
          <w:lang w:bidi="ar-SA"/>
        </w:rPr>
        <w:t>e</w:t>
      </w:r>
      <w:r>
        <w:rPr>
          <w:rFonts w:cs="Times New Roman"/>
          <w:kern w:val="0"/>
          <w:sz w:val="22"/>
          <w:szCs w:val="22"/>
          <w:lang w:bidi="ar-SA"/>
        </w:rPr>
        <w:t xml:space="preserve">gno agli studenti caratterizzati da particolari fragilità. </w:t>
      </w:r>
      <w:r w:rsidRPr="002171CD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Codice Identificativo Progetto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>10.1.1A-FSEPON-TO-2017-197 -  Insieme oltre la scuola - CUP J39G17000480007 (Prot n.</w:t>
      </w:r>
      <w:r w:rsidR="00781C55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 xml:space="preserve"> 4884</w:t>
      </w:r>
      <w:r w:rsidRPr="004E0D16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>/U del 23/10/2017</w:t>
      </w:r>
      <w:r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>)</w:t>
      </w:r>
    </w:p>
    <w:p w:rsidR="00B24386" w:rsidRPr="002171CD" w:rsidRDefault="00B24386" w:rsidP="002171C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lang w:bidi="ar-SA"/>
        </w:rPr>
      </w:pPr>
    </w:p>
    <w:p w:rsidR="00B24386" w:rsidRPr="00104643" w:rsidRDefault="002171CD" w:rsidP="00B24386">
      <w:pPr>
        <w:pStyle w:val="Paragrafoelenco"/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bidi="ar-SA"/>
        </w:rPr>
        <w:t xml:space="preserve">PROGRAMMA OPERATIVO </w:t>
      </w:r>
      <w:r w:rsidRPr="002171CD">
        <w:rPr>
          <w:rFonts w:ascii="Calibri" w:hAnsi="Calibri" w:cs="Calibri"/>
          <w:color w:val="000000"/>
          <w:kern w:val="0"/>
          <w:lang w:bidi="ar-SA"/>
        </w:rPr>
        <w:t xml:space="preserve"> </w:t>
      </w:r>
      <w:r w:rsidR="00B24386" w:rsidRPr="00104643">
        <w:rPr>
          <w:b/>
          <w:bCs/>
        </w:rPr>
        <w:t>Insegnanti di italiano</w:t>
      </w:r>
      <w:r w:rsidR="00B24386" w:rsidRPr="00104643">
        <w:t xml:space="preserve"> L2 </w:t>
      </w:r>
      <w:r w:rsidR="00B24386">
        <w:t>/lingua dello studio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271"/>
        <w:gridCol w:w="2272"/>
        <w:gridCol w:w="2272"/>
      </w:tblGrid>
      <w:tr w:rsidR="00B24386" w:rsidTr="002F1B2F">
        <w:tc>
          <w:tcPr>
            <w:tcW w:w="9134" w:type="dxa"/>
            <w:gridSpan w:val="4"/>
          </w:tcPr>
          <w:p w:rsidR="00B24386" w:rsidRDefault="00B24386" w:rsidP="002F1B2F">
            <w:pPr>
              <w:pStyle w:val="Paragrafoelenco"/>
              <w:ind w:left="0"/>
            </w:pPr>
            <w:r>
              <w:t>Tabella di valutazione                                                                Docenti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Tipologia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Punteggio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candidato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D.S.</w:t>
            </w:r>
          </w:p>
        </w:tc>
      </w:tr>
      <w:tr w:rsidR="00B24386" w:rsidTr="002F1B2F">
        <w:tc>
          <w:tcPr>
            <w:tcW w:w="2319" w:type="dxa"/>
          </w:tcPr>
          <w:p w:rsidR="00B24386" w:rsidRPr="002A3924" w:rsidRDefault="00B24386" w:rsidP="002F1B2F">
            <w:pPr>
              <w:pStyle w:val="Paragrafoelenco"/>
              <w:ind w:left="0"/>
            </w:pPr>
            <w:r>
              <w:t>Esame DITALS o similari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55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Frequenza di corsi di formazione di almeno 10h per l’insegnamento dell’italiano L2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 punti a corso per un massimo di 15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(docenza)nel settore di candidatura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 punti per ogni corso per  un massimo di 15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negli istituti di istruzione secondaria di II grado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 punti per ogni anno scolastico per un massimo di 3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Totale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</w:tbl>
    <w:p w:rsidR="00B24386" w:rsidRPr="00104643" w:rsidRDefault="00B24386" w:rsidP="00B24386">
      <w:pPr>
        <w:pStyle w:val="Paragrafoelenco"/>
      </w:pPr>
    </w:p>
    <w:p w:rsidR="00B24386" w:rsidRPr="00CD798F" w:rsidRDefault="00B24386" w:rsidP="00B24386">
      <w:pPr>
        <w:widowControl/>
        <w:suppressAutoHyphens w:val="0"/>
        <w:autoSpaceDN/>
        <w:spacing w:line="276" w:lineRule="auto"/>
        <w:ind w:left="360"/>
        <w:textAlignment w:val="auto"/>
        <w:rPr>
          <w:b/>
          <w:bCs/>
        </w:rPr>
      </w:pPr>
      <w:r w:rsidRPr="00CD798F">
        <w:rPr>
          <w:b/>
          <w:bCs/>
        </w:rPr>
        <w:t>Insegnanti esperti di peer education, metodo di studio e counseling per il riorientamento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271"/>
        <w:gridCol w:w="2272"/>
        <w:gridCol w:w="2272"/>
      </w:tblGrid>
      <w:tr w:rsidR="00B24386" w:rsidTr="002F1B2F">
        <w:tc>
          <w:tcPr>
            <w:tcW w:w="9134" w:type="dxa"/>
            <w:gridSpan w:val="4"/>
          </w:tcPr>
          <w:p w:rsidR="00B24386" w:rsidRDefault="00B24386" w:rsidP="002F1B2F">
            <w:pPr>
              <w:pStyle w:val="Paragrafoelenco"/>
              <w:ind w:left="0"/>
            </w:pPr>
            <w:r>
              <w:t>Tabella di valutazione                                                                Docenti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Tipologia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Punteggio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candidato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D.S.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Frequenza di corsi di formazione di almeno 10h per tutor e councelor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 punti a corso per un massimo di 30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Esperienza pregressa </w:t>
            </w:r>
            <w:r>
              <w:lastRenderedPageBreak/>
              <w:t>(docente esperto)nel settore di candidatura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lastRenderedPageBreak/>
              <w:t xml:space="preserve">4 punti per un </w:t>
            </w:r>
            <w:r>
              <w:lastRenderedPageBreak/>
              <w:t>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lastRenderedPageBreak/>
              <w:t>Esperienza pregressa negli istituti di istruzione secondaria di II grado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 punti per un 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Totale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</w:tbl>
    <w:p w:rsidR="00B24386" w:rsidRPr="00104643" w:rsidRDefault="00B24386" w:rsidP="00B24386"/>
    <w:p w:rsidR="00B24386" w:rsidRDefault="00B24386" w:rsidP="00B24386">
      <w:pPr>
        <w:widowControl/>
        <w:suppressAutoHyphens w:val="0"/>
        <w:autoSpaceDN/>
        <w:spacing w:line="276" w:lineRule="auto"/>
        <w:ind w:left="709"/>
        <w:jc w:val="both"/>
        <w:textAlignment w:val="auto"/>
      </w:pPr>
      <w:r w:rsidRPr="006C03D0">
        <w:rPr>
          <w:b/>
          <w:bCs/>
        </w:rPr>
        <w:t>Insegnanti/esperti di percorsi tattili al buio</w:t>
      </w:r>
      <w:r w:rsidRPr="00104643"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271"/>
        <w:gridCol w:w="2272"/>
        <w:gridCol w:w="2272"/>
      </w:tblGrid>
      <w:tr w:rsidR="00B24386" w:rsidTr="002F1B2F">
        <w:tc>
          <w:tcPr>
            <w:tcW w:w="9134" w:type="dxa"/>
            <w:gridSpan w:val="4"/>
          </w:tcPr>
          <w:p w:rsidR="00B24386" w:rsidRDefault="00B24386" w:rsidP="002F1B2F">
            <w:pPr>
              <w:pStyle w:val="Paragrafoelenco"/>
              <w:ind w:left="0"/>
            </w:pPr>
            <w:r>
              <w:tab/>
              <w:t>Tabella di valutazione                                                                Docenti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Tipologia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Punteggio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candidato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D.S.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Frequenza di corsi di formazione di almeno 10h relativi ai percorsi tattili e sensoriali in genere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 punti a corso per un massimo di 30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(docenza) nel settore di candidatura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4 punti per un 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negli istituti di istruzione secondaria  di I e di II grado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 punti per un 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Totale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</w:tbl>
    <w:p w:rsidR="00B24386" w:rsidRDefault="00B24386" w:rsidP="00B24386"/>
    <w:p w:rsidR="00C942DA" w:rsidRPr="00104643" w:rsidRDefault="00C942DA" w:rsidP="00C942DA">
      <w:pPr>
        <w:widowControl/>
        <w:suppressAutoHyphens w:val="0"/>
        <w:autoSpaceDN/>
        <w:spacing w:line="276" w:lineRule="auto"/>
        <w:ind w:left="709"/>
        <w:jc w:val="both"/>
        <w:textAlignment w:val="auto"/>
      </w:pPr>
      <w:r w:rsidRPr="006C03D0">
        <w:rPr>
          <w:b/>
          <w:bCs/>
        </w:rPr>
        <w:t>Insegnanti/esperti di dance ability</w:t>
      </w:r>
      <w:r w:rsidRPr="00104643">
        <w:t xml:space="preserve"> </w:t>
      </w:r>
    </w:p>
    <w:p w:rsidR="00C942DA" w:rsidRDefault="00C942DA" w:rsidP="00B24386"/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271"/>
        <w:gridCol w:w="2272"/>
        <w:gridCol w:w="2272"/>
      </w:tblGrid>
      <w:tr w:rsidR="00B24386" w:rsidTr="002F1B2F">
        <w:tc>
          <w:tcPr>
            <w:tcW w:w="9134" w:type="dxa"/>
            <w:gridSpan w:val="4"/>
          </w:tcPr>
          <w:p w:rsidR="00B24386" w:rsidRDefault="00B24386" w:rsidP="002F1B2F">
            <w:pPr>
              <w:pStyle w:val="Paragrafoelenco"/>
              <w:ind w:left="0"/>
            </w:pPr>
            <w:r>
              <w:tab/>
              <w:t>Tabella di valutazione                                                                Docenti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Tipologia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Punteggio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candidato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D.S.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Frequenza di corsi di formazione di almeno 10h relativi ai percorsi di dance ability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 punti a corso per un massimo di 30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 (docenza) nel settore di candidatura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4 punti per un 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negli istituti di istruzione secondaria  di I e di II grado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 punti per un 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Totale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</w:tbl>
    <w:p w:rsidR="00B24386" w:rsidRDefault="00B24386" w:rsidP="00B24386"/>
    <w:p w:rsidR="00C942DA" w:rsidRPr="00104643" w:rsidRDefault="00C942DA" w:rsidP="00C942DA">
      <w:pPr>
        <w:ind w:firstLine="708"/>
      </w:pPr>
      <w:r w:rsidRPr="00104643">
        <w:rPr>
          <w:b/>
          <w:bCs/>
        </w:rPr>
        <w:t xml:space="preserve">Insegnanti/esperti di ippoterapia </w:t>
      </w:r>
    </w:p>
    <w:p w:rsidR="00C942DA" w:rsidRDefault="00C942DA" w:rsidP="00B24386"/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271"/>
        <w:gridCol w:w="2272"/>
        <w:gridCol w:w="2272"/>
      </w:tblGrid>
      <w:tr w:rsidR="00B24386" w:rsidTr="002F1B2F">
        <w:tc>
          <w:tcPr>
            <w:tcW w:w="9134" w:type="dxa"/>
            <w:gridSpan w:val="4"/>
          </w:tcPr>
          <w:p w:rsidR="00B24386" w:rsidRDefault="00B24386" w:rsidP="002F1B2F">
            <w:pPr>
              <w:pStyle w:val="Paragrafoelenco"/>
              <w:ind w:left="0"/>
            </w:pPr>
            <w:r>
              <w:t>Tabella di valutazione                                                                Docenti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Tipologia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Punteggio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candidato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D.S.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Frequenza di corsi di formazione di almeno 10h relativi ai </w:t>
            </w:r>
            <w:r>
              <w:lastRenderedPageBreak/>
              <w:t>percorsi di ippoterapia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lastRenderedPageBreak/>
              <w:t>10 punti a corso per un massimo di 30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lastRenderedPageBreak/>
              <w:t>Esperienza pregressa (docenza) nel settore di candidatura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4 punti per un 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negli istituti di istruzione secondaria  di I e di II grado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 punti per un massimo di 5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Totale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</w:tbl>
    <w:p w:rsidR="00B24386" w:rsidRDefault="00B24386" w:rsidP="00B24386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B24386" w:rsidRDefault="00B24386" w:rsidP="00B24386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            </w:t>
      </w:r>
      <w:r w:rsidRPr="005F3143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Insegnanti/esperti di scenografia e costume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271"/>
        <w:gridCol w:w="2272"/>
        <w:gridCol w:w="2272"/>
      </w:tblGrid>
      <w:tr w:rsidR="00B24386" w:rsidTr="002F1B2F">
        <w:tc>
          <w:tcPr>
            <w:tcW w:w="9134" w:type="dxa"/>
            <w:gridSpan w:val="4"/>
          </w:tcPr>
          <w:p w:rsidR="00B24386" w:rsidRDefault="00B24386" w:rsidP="002F1B2F">
            <w:pPr>
              <w:pStyle w:val="Paragrafoelenco"/>
              <w:ind w:left="0"/>
            </w:pPr>
            <w:r>
              <w:t>Tabella di valutazione                                                                Docenti</w:t>
            </w: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Tipologia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Punteggio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candidato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  <w:r>
              <w:t>A cura del D.S.</w:t>
            </w:r>
          </w:p>
        </w:tc>
      </w:tr>
      <w:tr w:rsidR="00B24386" w:rsidTr="002F1B2F">
        <w:tc>
          <w:tcPr>
            <w:tcW w:w="2319" w:type="dxa"/>
          </w:tcPr>
          <w:p w:rsidR="00B24386" w:rsidRPr="002A3924" w:rsidRDefault="00B24386" w:rsidP="002F1B2F">
            <w:pPr>
              <w:pStyle w:val="Paragrafoelenco"/>
              <w:ind w:left="0"/>
            </w:pPr>
            <w:r>
              <w:t xml:space="preserve">Titolo di laurea o accadenia delle belle arti con indirizzo scenografia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55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Frequenza di corsi di formazione di almeno 10h per l’indirizzo scenografia e costume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 punti a corso per un massimo di 15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(docenza)nel settore di candidatura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 punti per ogni corso per  un massimo di 15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>Esperienza pregressa negli istituti di istruzione secondaria di II grado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5 punti per ogni anno scolastico per un massimo di 3 anni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  <w:tr w:rsidR="00B24386" w:rsidTr="002F1B2F">
        <w:tc>
          <w:tcPr>
            <w:tcW w:w="2319" w:type="dxa"/>
          </w:tcPr>
          <w:p w:rsidR="00B24386" w:rsidRDefault="00B24386" w:rsidP="002F1B2F">
            <w:pPr>
              <w:pStyle w:val="Paragrafoelenco"/>
              <w:ind w:left="0"/>
            </w:pPr>
            <w:r>
              <w:t xml:space="preserve">Totale </w:t>
            </w:r>
          </w:p>
        </w:tc>
        <w:tc>
          <w:tcPr>
            <w:tcW w:w="2271" w:type="dxa"/>
          </w:tcPr>
          <w:p w:rsidR="00B24386" w:rsidRDefault="00B24386" w:rsidP="002F1B2F">
            <w:pPr>
              <w:pStyle w:val="Paragrafoelenco"/>
              <w:ind w:left="0"/>
            </w:pPr>
            <w:r>
              <w:t>100 punti</w:t>
            </w: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  <w:tc>
          <w:tcPr>
            <w:tcW w:w="2272" w:type="dxa"/>
          </w:tcPr>
          <w:p w:rsidR="00B24386" w:rsidRDefault="00B24386" w:rsidP="002F1B2F">
            <w:pPr>
              <w:pStyle w:val="Paragrafoelenco"/>
              <w:ind w:left="0"/>
            </w:pPr>
          </w:p>
        </w:tc>
      </w:tr>
    </w:tbl>
    <w:p w:rsidR="00B24386" w:rsidRPr="00A62642" w:rsidRDefault="00B24386" w:rsidP="00B24386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E54E11" w:rsidRDefault="00B24386" w:rsidP="00B24386">
      <w:pPr>
        <w:rPr>
          <w:rFonts w:eastAsia="Times New Roman" w:cs="Times New Roman"/>
          <w:bCs/>
          <w:sz w:val="22"/>
          <w:szCs w:val="22"/>
        </w:rPr>
      </w:pPr>
      <w:r w:rsidRPr="00B24386">
        <w:rPr>
          <w:rFonts w:eastAsia="Times New Roman" w:cs="Times New Roman"/>
          <w:bCs/>
          <w:sz w:val="22"/>
          <w:szCs w:val="22"/>
        </w:rPr>
        <w:t xml:space="preserve">Consapevole delle sanzioni penali, nel caso di dichiarazioni non veritiere, di formazione o uso di atti falsi, richiamate dall’art. 76 del DPR 445/2000, dichiaro che quanto sopra corrisponde a verità. </w:t>
      </w:r>
    </w:p>
    <w:p w:rsidR="00B24386" w:rsidRDefault="00B24386" w:rsidP="00B24386">
      <w:pPr>
        <w:rPr>
          <w:rFonts w:eastAsia="Times New Roman" w:cs="Times New Roman"/>
          <w:bCs/>
          <w:sz w:val="22"/>
          <w:szCs w:val="22"/>
        </w:rPr>
      </w:pPr>
    </w:p>
    <w:p w:rsidR="00B24386" w:rsidRDefault="00B24386" w:rsidP="00B24386">
      <w:pPr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                                                                      Firma</w:t>
      </w:r>
    </w:p>
    <w:p w:rsidR="00B24386" w:rsidRDefault="00B24386" w:rsidP="00B24386">
      <w:pPr>
        <w:rPr>
          <w:rFonts w:eastAsia="Times New Roman" w:cs="Times New Roman"/>
          <w:bCs/>
          <w:sz w:val="22"/>
          <w:szCs w:val="22"/>
        </w:rPr>
      </w:pPr>
    </w:p>
    <w:p w:rsidR="00B24386" w:rsidRPr="00B24386" w:rsidRDefault="00B24386" w:rsidP="00B24386">
      <w:pPr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                                              </w:t>
      </w:r>
    </w:p>
    <w:sectPr w:rsidR="00B24386" w:rsidRPr="00B24386" w:rsidSect="002C62D2">
      <w:footerReference w:type="default" r:id="rId15"/>
      <w:pgSz w:w="11920" w:h="16840"/>
      <w:pgMar w:top="1360" w:right="1020" w:bottom="1180" w:left="1020" w:header="720" w:footer="9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AC" w:rsidRDefault="002468AC" w:rsidP="00E54E11">
      <w:r>
        <w:separator/>
      </w:r>
    </w:p>
  </w:endnote>
  <w:endnote w:type="continuationSeparator" w:id="0">
    <w:p w:rsidR="002468AC" w:rsidRDefault="002468AC" w:rsidP="00E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24" w:rsidRDefault="002C5D78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635" t="0" r="127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24" w:rsidRDefault="00A1615A">
                          <w:pPr>
                            <w:spacing w:line="251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D7B24"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921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05pt;margin-top:781.9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Rxqg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" filled="f" stroked="f">
              <v:textbox inset="0,0,0,0">
                <w:txbxContent>
                  <w:p w:rsidR="00CD7B24" w:rsidRDefault="00A1615A">
                    <w:pPr>
                      <w:spacing w:line="251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D7B24"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921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0970"/>
              <wp:effectExtent l="1905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24" w:rsidRDefault="00CD7B24">
                          <w:pPr>
                            <w:spacing w:line="206" w:lineRule="exact"/>
                            <w:ind w:left="20" w:right="-47"/>
                            <w:rPr>
                              <w:rFonts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5.65pt;margin-top:783.2pt;width:129.6pt;height:11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yFsQ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" filled="f" stroked="f">
              <v:textbox inset="0,0,0,0">
                <w:txbxContent>
                  <w:p w:rsidR="00CD7B24" w:rsidRDefault="00CD7B24">
                    <w:pPr>
                      <w:spacing w:line="206" w:lineRule="exact"/>
                      <w:ind w:left="20" w:right="-47"/>
                      <w:rPr>
                        <w:rFonts w:eastAsia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AC" w:rsidRDefault="002468AC" w:rsidP="00E54E11">
      <w:r w:rsidRPr="00E54E11">
        <w:rPr>
          <w:color w:val="000000"/>
        </w:rPr>
        <w:separator/>
      </w:r>
    </w:p>
  </w:footnote>
  <w:footnote w:type="continuationSeparator" w:id="0">
    <w:p w:rsidR="002468AC" w:rsidRDefault="002468AC" w:rsidP="00E5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489"/>
    <w:multiLevelType w:val="hybridMultilevel"/>
    <w:tmpl w:val="691268A6"/>
    <w:lvl w:ilvl="0" w:tplc="E450600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07A75FB"/>
    <w:multiLevelType w:val="hybridMultilevel"/>
    <w:tmpl w:val="699ABF18"/>
    <w:lvl w:ilvl="0" w:tplc="F9DA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B350E"/>
    <w:multiLevelType w:val="hybridMultilevel"/>
    <w:tmpl w:val="CB58723C"/>
    <w:lvl w:ilvl="0" w:tplc="48B6B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A0DC2"/>
    <w:multiLevelType w:val="hybridMultilevel"/>
    <w:tmpl w:val="BC106C9E"/>
    <w:lvl w:ilvl="0" w:tplc="9BAA693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A8B3DEC"/>
    <w:multiLevelType w:val="hybridMultilevel"/>
    <w:tmpl w:val="92AEB9BE"/>
    <w:lvl w:ilvl="0" w:tplc="86528BC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61BF20B7"/>
    <w:multiLevelType w:val="hybridMultilevel"/>
    <w:tmpl w:val="8EE2F57A"/>
    <w:lvl w:ilvl="0" w:tplc="E3DC2CD0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11"/>
    <w:rsid w:val="00054129"/>
    <w:rsid w:val="0006346E"/>
    <w:rsid w:val="00085064"/>
    <w:rsid w:val="0009089C"/>
    <w:rsid w:val="000930E1"/>
    <w:rsid w:val="00102898"/>
    <w:rsid w:val="0010451C"/>
    <w:rsid w:val="0014131C"/>
    <w:rsid w:val="00146840"/>
    <w:rsid w:val="00157CD0"/>
    <w:rsid w:val="0018351D"/>
    <w:rsid w:val="001D1391"/>
    <w:rsid w:val="001D393B"/>
    <w:rsid w:val="001F5068"/>
    <w:rsid w:val="00215A9C"/>
    <w:rsid w:val="002171CD"/>
    <w:rsid w:val="002468AC"/>
    <w:rsid w:val="00275508"/>
    <w:rsid w:val="00295230"/>
    <w:rsid w:val="002C5D78"/>
    <w:rsid w:val="002C62D2"/>
    <w:rsid w:val="002D2D63"/>
    <w:rsid w:val="00300E8D"/>
    <w:rsid w:val="003230F4"/>
    <w:rsid w:val="00344326"/>
    <w:rsid w:val="00361457"/>
    <w:rsid w:val="00377CBE"/>
    <w:rsid w:val="003941D4"/>
    <w:rsid w:val="003C6BD1"/>
    <w:rsid w:val="00413E95"/>
    <w:rsid w:val="00430B6C"/>
    <w:rsid w:val="00475926"/>
    <w:rsid w:val="00490164"/>
    <w:rsid w:val="0049138F"/>
    <w:rsid w:val="004A40D3"/>
    <w:rsid w:val="004B0AE9"/>
    <w:rsid w:val="004B6E59"/>
    <w:rsid w:val="004E139C"/>
    <w:rsid w:val="005228EC"/>
    <w:rsid w:val="00526649"/>
    <w:rsid w:val="005370A1"/>
    <w:rsid w:val="00551CAA"/>
    <w:rsid w:val="00583201"/>
    <w:rsid w:val="0063790E"/>
    <w:rsid w:val="006B1AB5"/>
    <w:rsid w:val="006C06EA"/>
    <w:rsid w:val="006C1921"/>
    <w:rsid w:val="006C1DC1"/>
    <w:rsid w:val="00703984"/>
    <w:rsid w:val="00713229"/>
    <w:rsid w:val="00726F34"/>
    <w:rsid w:val="00742B5F"/>
    <w:rsid w:val="00776168"/>
    <w:rsid w:val="00781C55"/>
    <w:rsid w:val="00785A19"/>
    <w:rsid w:val="007B3646"/>
    <w:rsid w:val="007B6EC9"/>
    <w:rsid w:val="007C3D71"/>
    <w:rsid w:val="007E29DB"/>
    <w:rsid w:val="00840D4A"/>
    <w:rsid w:val="0087246E"/>
    <w:rsid w:val="00872EC3"/>
    <w:rsid w:val="008C01C5"/>
    <w:rsid w:val="008F0F92"/>
    <w:rsid w:val="009A23F6"/>
    <w:rsid w:val="009F66C2"/>
    <w:rsid w:val="00A01012"/>
    <w:rsid w:val="00A046BA"/>
    <w:rsid w:val="00A15935"/>
    <w:rsid w:val="00A1615A"/>
    <w:rsid w:val="00A259F1"/>
    <w:rsid w:val="00A34581"/>
    <w:rsid w:val="00A36C71"/>
    <w:rsid w:val="00A62A54"/>
    <w:rsid w:val="00A6599C"/>
    <w:rsid w:val="00A85B37"/>
    <w:rsid w:val="00AA3D74"/>
    <w:rsid w:val="00AB2884"/>
    <w:rsid w:val="00AC63A7"/>
    <w:rsid w:val="00AD61C3"/>
    <w:rsid w:val="00AE293B"/>
    <w:rsid w:val="00B12553"/>
    <w:rsid w:val="00B24386"/>
    <w:rsid w:val="00B75877"/>
    <w:rsid w:val="00B95049"/>
    <w:rsid w:val="00BA3F5E"/>
    <w:rsid w:val="00BA7AD3"/>
    <w:rsid w:val="00BC28E9"/>
    <w:rsid w:val="00BF1A60"/>
    <w:rsid w:val="00BF4F36"/>
    <w:rsid w:val="00C3216A"/>
    <w:rsid w:val="00C363CA"/>
    <w:rsid w:val="00C36C22"/>
    <w:rsid w:val="00C80EB9"/>
    <w:rsid w:val="00C83C0E"/>
    <w:rsid w:val="00C942DA"/>
    <w:rsid w:val="00CC4E90"/>
    <w:rsid w:val="00CD7B24"/>
    <w:rsid w:val="00CD7FE8"/>
    <w:rsid w:val="00D00F74"/>
    <w:rsid w:val="00D202BD"/>
    <w:rsid w:val="00DD7D23"/>
    <w:rsid w:val="00E24BD2"/>
    <w:rsid w:val="00E41944"/>
    <w:rsid w:val="00E41D4D"/>
    <w:rsid w:val="00E54E11"/>
    <w:rsid w:val="00E558CE"/>
    <w:rsid w:val="00E6615D"/>
    <w:rsid w:val="00E811B0"/>
    <w:rsid w:val="00E9482C"/>
    <w:rsid w:val="00EA7633"/>
    <w:rsid w:val="00EC60CA"/>
    <w:rsid w:val="00ED2213"/>
    <w:rsid w:val="00EE7DE3"/>
    <w:rsid w:val="00F624B1"/>
    <w:rsid w:val="00F75DCD"/>
    <w:rsid w:val="00F9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C71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C71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36C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A9C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4901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41944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42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42DA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42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42DA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C71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C71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36C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A9C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4901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41944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42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42DA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42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42D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PS02000G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pernico.p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CE19-5BE8-4DA5-981E-93A7DDA2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Vicepreside</cp:lastModifiedBy>
  <cp:revision>2</cp:revision>
  <cp:lastPrinted>2016-05-05T12:06:00Z</cp:lastPrinted>
  <dcterms:created xsi:type="dcterms:W3CDTF">2017-10-26T14:43:00Z</dcterms:created>
  <dcterms:modified xsi:type="dcterms:W3CDTF">2017-10-26T14:43:00Z</dcterms:modified>
</cp:coreProperties>
</file>